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ABF5" w14:textId="77777777" w:rsidR="0000357C" w:rsidRPr="001C7A42" w:rsidRDefault="0000357C" w:rsidP="00C53EB8">
      <w:pPr>
        <w:spacing w:before="0" w:after="0" w:line="240" w:lineRule="auto"/>
        <w:ind w:left="3827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C7A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Додаток</w:t>
      </w:r>
    </w:p>
    <w:p w14:paraId="3325C7D2" w14:textId="77777777" w:rsidR="0000357C" w:rsidRPr="001C7A42" w:rsidRDefault="0000357C" w:rsidP="00C53EB8">
      <w:pPr>
        <w:spacing w:before="0" w:after="0" w:line="240" w:lineRule="auto"/>
        <w:ind w:left="3827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C7A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 постанови Центральної виборчої комісії</w:t>
      </w:r>
    </w:p>
    <w:p w14:paraId="4B6F99C2" w14:textId="0EAB3ECF" w:rsidR="0000357C" w:rsidRPr="001C7A42" w:rsidRDefault="0000357C" w:rsidP="00C53EB8">
      <w:pPr>
        <w:spacing w:before="0" w:after="0" w:line="240" w:lineRule="auto"/>
        <w:ind w:left="3827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C7A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від </w:t>
      </w:r>
      <w:r w:rsidR="002F2D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30 липня </w:t>
      </w:r>
      <w:r w:rsidRPr="001C7A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</w:t>
      </w:r>
      <w:r w:rsidR="002F2D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1C7A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року № </w:t>
      </w:r>
      <w:r w:rsidR="002F2D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62</w:t>
      </w:r>
    </w:p>
    <w:p w14:paraId="136A727C" w14:textId="77777777" w:rsidR="0000357C" w:rsidRPr="00112862" w:rsidRDefault="0000357C" w:rsidP="00C53EB8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14:paraId="61B157A0" w14:textId="77777777" w:rsidR="00ED19CF" w:rsidRPr="00112862" w:rsidRDefault="00ED19CF" w:rsidP="00C53EB8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14:paraId="7BE5FC1E" w14:textId="3FFB0C93" w:rsidR="003F788E" w:rsidRPr="001C7A42" w:rsidRDefault="00CC0C03" w:rsidP="00C53EB8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</w:pPr>
      <w:r w:rsidRPr="001C7A4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РОЗ’ЯСНЕННЯ</w:t>
      </w:r>
      <w:r w:rsidR="0000357C" w:rsidRPr="001C7A4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1C7A4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щодо </w:t>
      </w:r>
      <w:r w:rsidR="0000357C" w:rsidRPr="001C7A4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передачі </w:t>
      </w:r>
      <w:r w:rsidR="0000357C" w:rsidRPr="001C7A42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>Центральній виборчій комісії оперативної інформації про хід голосування упродовж дня голосування</w:t>
      </w:r>
      <w:r w:rsidR="00112862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 </w:t>
      </w:r>
      <w:r w:rsidR="0000357C" w:rsidRPr="001C7A42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на </w:t>
      </w:r>
      <w:r w:rsidR="003F788E" w:rsidRPr="001C7A42">
        <w:rPr>
          <w:rFonts w:ascii="Times New Roman" w:eastAsia="Times New Roman" w:hAnsi="Times New Roman" w:cs="Times New Roman"/>
          <w:b/>
          <w:sz w:val="27"/>
          <w:szCs w:val="27"/>
          <w:lang w:eastAsia="uk-UA"/>
        </w:rPr>
        <w:t xml:space="preserve">всеукраїнському референдумі </w:t>
      </w:r>
    </w:p>
    <w:p w14:paraId="4106021C" w14:textId="77777777" w:rsidR="0000357C" w:rsidRPr="001C7A42" w:rsidRDefault="0000357C" w:rsidP="003B5D2C">
      <w:pPr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14:paraId="1E8BC5B7" w14:textId="375C2AB6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Це </w:t>
      </w:r>
      <w:r w:rsidR="00CC0C03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Роз’яснення розроблено з метою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</w:t>
      </w:r>
      <w:r w:rsidR="00CC0C03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uk-UA"/>
        </w:rPr>
        <w:t>забезпечення публічності та відкритості процесу всеукраїнського референдуму, отримання Центральною виборчою комісією оперативної інформації про хід голосування упродовж дня голосування на всеукраїнському референдумі</w:t>
      </w:r>
      <w:r w:rsidR="00031D8D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uk-UA"/>
        </w:rPr>
        <w:t>.</w:t>
      </w:r>
      <w:r w:rsidR="00CC0C03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uk-UA"/>
        </w:rPr>
        <w:t xml:space="preserve"> </w:t>
      </w:r>
    </w:p>
    <w:p w14:paraId="732CB347" w14:textId="5C8EA548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1. </w:t>
      </w:r>
      <w:r w:rsidRPr="001C7A42">
        <w:rPr>
          <w:rFonts w:ascii="Times New Roman" w:eastAsia="Times New Roman" w:hAnsi="Times New Roman" w:cs="Times New Roman"/>
          <w:bCs/>
          <w:spacing w:val="-8"/>
          <w:position w:val="-2"/>
          <w:sz w:val="27"/>
          <w:szCs w:val="27"/>
          <w:lang w:eastAsia="ru-RU"/>
        </w:rPr>
        <w:t>Д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ільнична комісія </w:t>
      </w:r>
      <w:r w:rsidR="00E2229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(далі – дільнична комісія) </w:t>
      </w:r>
      <w:r w:rsidR="00307A25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звичайної та спеціальної дільниці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упродовж дня голосування передає відповідній окружній комісії</w:t>
      </w:r>
      <w:r w:rsidR="00E2229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з всеукраїнського референдуму (далі</w:t>
      </w:r>
      <w:r w:rsidR="00ED19CF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val="en-US" w:eastAsia="ru-RU"/>
        </w:rPr>
        <w:t> </w:t>
      </w:r>
      <w:r w:rsidR="00E2229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–</w:t>
      </w:r>
      <w:r w:rsidR="00ED19CF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val="en-US" w:eastAsia="ru-RU"/>
        </w:rPr>
        <w:t> </w:t>
      </w:r>
      <w:r w:rsidR="00E2229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окружна комісія)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технічними засобами електронних комунікацій таку оперативну інформацію:</w:t>
      </w:r>
    </w:p>
    <w:p w14:paraId="14E694AB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1) не пізніше 8 години:</w:t>
      </w:r>
    </w:p>
    <w:p w14:paraId="6CE230EC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про проведення підготовчого засідання дільничної комісії;</w:t>
      </w:r>
    </w:p>
    <w:p w14:paraId="3C7BAE8B" w14:textId="78CE02D4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про кількість виборців, включених до списку виборців на дільниці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з всеукраїнського референдуму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;</w:t>
      </w:r>
    </w:p>
    <w:p w14:paraId="6FE3D80B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2) </w:t>
      </w:r>
      <w:bookmarkStart w:id="0" w:name="_Hlk145934181"/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не пізніше </w:t>
      </w:r>
      <w:bookmarkEnd w:id="0"/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12 години 30 хвилин:</w:t>
      </w:r>
    </w:p>
    <w:p w14:paraId="12E41E20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про кількість виборців, які отримали бюлетені </w:t>
      </w:r>
      <w:r w:rsidR="009D352B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для голосування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на дільниці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станом на 12 годину;</w:t>
      </w:r>
    </w:p>
    <w:p w14:paraId="54647C7A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3) не пізніше 16 години 30 хвилин: </w:t>
      </w:r>
    </w:p>
    <w:p w14:paraId="2E083FC5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про кількість виборців, які отримали бюлетені </w:t>
      </w:r>
      <w:r w:rsidR="009D352B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для голосування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на дільниці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з всеукраїнського референдуму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станом на 16 годину;</w:t>
      </w:r>
    </w:p>
    <w:p w14:paraId="0D832E2E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4) не пізніше 20 години 30 хвилин:</w:t>
      </w:r>
    </w:p>
    <w:p w14:paraId="7C8F445E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про кількість виборців, які отримали бюлетені</w:t>
      </w:r>
      <w:r w:rsidR="009D352B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для голосування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на дільниці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на момент закінчення голосування;</w:t>
      </w:r>
    </w:p>
    <w:p w14:paraId="1F3ECA0E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5) </w:t>
      </w:r>
      <w:r w:rsidR="00501021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невідкладно:</w:t>
      </w:r>
    </w:p>
    <w:p w14:paraId="46DA30F6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про обставини, що унеможливлюють проведення в день голосування підготовчого засідання дільничної комісії до початку голосування; </w:t>
      </w:r>
    </w:p>
    <w:p w14:paraId="3B9517D9" w14:textId="7311DAC6" w:rsidR="00D81BFB" w:rsidRPr="001C7A42" w:rsidRDefault="00D81BFB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про надзвичайні ситуації</w:t>
      </w:r>
      <w:r w:rsidR="00484349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,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небезпечні події</w:t>
      </w:r>
      <w:r w:rsidR="00484349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,</w:t>
      </w:r>
      <w:r w:rsidR="00A278D8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</w:t>
      </w:r>
      <w:r w:rsidR="00484349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у тому числі </w:t>
      </w:r>
      <w:r w:rsidR="00A278D8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пожеж</w:t>
      </w:r>
      <w:r w:rsidR="00484349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і</w:t>
      </w:r>
      <w:r w:rsidR="00A278D8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, стихійн</w:t>
      </w:r>
      <w:r w:rsidR="00484349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і</w:t>
      </w:r>
      <w:r w:rsidR="00A278D8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лих</w:t>
      </w:r>
      <w:r w:rsidR="00484349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а,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які </w:t>
      </w:r>
      <w:r w:rsidR="00FF366D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за своїми наслідками становлять загрозу життю або здоров’ю населення</w:t>
      </w:r>
      <w:r w:rsidR="00484349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,</w:t>
      </w:r>
      <w:r w:rsidR="00FF366D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</w:t>
      </w:r>
      <w:r w:rsidR="00484349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інші події та дії, що </w:t>
      </w:r>
      <w:r w:rsidR="00FF366D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перешкоджають розпочати голосування на дільниці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="00FF366D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або перешкоджають його проведенню упродовж дня голосування.</w:t>
      </w:r>
    </w:p>
    <w:p w14:paraId="61C0A870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2. Дільнична комісія закордонної дільниці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надсилає технічними засобами електронних комунікацій через Міністерство закордонних справ України до Центральної виборчої комісії таку оперативну інформацію:</w:t>
      </w:r>
    </w:p>
    <w:p w14:paraId="370AAAE7" w14:textId="4B8910A0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про кількість виборців, включених до списку виборців на дільниці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з всеукраїнського референдуму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, та про кількість виборців, які отримали бюлетені </w:t>
      </w:r>
      <w:r w:rsidR="009D352B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для голосування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на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lastRenderedPageBreak/>
        <w:t xml:space="preserve">дільниці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на момент закінчення голосування, – невідкладно після закінчення голосування;</w:t>
      </w:r>
    </w:p>
    <w:p w14:paraId="2F4B2E12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про події, що перешкоджають проведенню голосування на дільниці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з всеукраїнського референдуму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упродовж дня голосування – невідкладно після виникнення події.</w:t>
      </w:r>
    </w:p>
    <w:p w14:paraId="72332D52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3. Окружна комісія упродовж дня голосування засобами автоматизованої інформаційно-аналітичної системи передає до Центральної виборчої комісії у міру надходження від відповідних дільничних комісій територіального округу оперативну інформацію:</w:t>
      </w:r>
    </w:p>
    <w:p w14:paraId="305E9941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bookmarkStart w:id="1" w:name="_Hlk167921631"/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1) не пізніше 9 години:</w:t>
      </w:r>
    </w:p>
    <w:p w14:paraId="382A0CD5" w14:textId="1DDCC62F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про кількість виборців, включених до списків виборців на дільницях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з всеукраїнського референдуму</w:t>
      </w:r>
      <w:r w:rsidR="00E3613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;</w:t>
      </w:r>
    </w:p>
    <w:p w14:paraId="403B2663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2) не пізніше 13 години:</w:t>
      </w:r>
    </w:p>
    <w:p w14:paraId="383C8A18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про кількість виборців, які отримали бюлетені </w:t>
      </w:r>
      <w:r w:rsidR="009D352B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для голосування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на дільницях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станом на 12 годину;</w:t>
      </w:r>
    </w:p>
    <w:p w14:paraId="058A844D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3) не пізніше 17 години:</w:t>
      </w:r>
    </w:p>
    <w:p w14:paraId="2E023FB0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про кількість виборців, які отримали бюлетені </w:t>
      </w:r>
      <w:r w:rsidR="009D352B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для голосування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на дільницях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з всеукраїнського референдуму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станом на 16 годину;</w:t>
      </w:r>
    </w:p>
    <w:p w14:paraId="275201E1" w14:textId="77777777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val="ru-RU"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4) не пізніше 21 години:</w:t>
      </w:r>
    </w:p>
    <w:p w14:paraId="101EDE65" w14:textId="616A0515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про кількість виборців, які отримали бюлетені</w:t>
      </w:r>
      <w:r w:rsidR="009D352B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для голосування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на дільницях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на момент закінчення голосування.</w:t>
      </w:r>
    </w:p>
    <w:p w14:paraId="0B469160" w14:textId="5E085C05" w:rsidR="0000357C" w:rsidRPr="001C7A4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Окружна комісія забезпечує передачу до Центральної виборчої комісії інформації, зазначеної </w:t>
      </w:r>
      <w:r w:rsidR="00C9105A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в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підпунктах 1</w:t>
      </w:r>
      <w:r w:rsidR="002E0245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–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4 пункту 3 цього </w:t>
      </w:r>
      <w:r w:rsidR="00031D8D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Роз’яснення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, щодо </w:t>
      </w:r>
      <w:r w:rsidR="004B0002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кожної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дільниц</w:t>
      </w:r>
      <w:r w:rsidR="004B0002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і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з всеукраїнського референдуму 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відповідного територіального округу.</w:t>
      </w:r>
    </w:p>
    <w:bookmarkEnd w:id="1"/>
    <w:p w14:paraId="2D43CAB2" w14:textId="77777777" w:rsidR="0000357C" w:rsidRPr="00112862" w:rsidRDefault="0000357C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Окружна комісія передає до Центральної виборчої комісії оперативну інформацію про обставини, що унеможливлюють проведення в день голосування підготовчого засідання дільничної комісії до початку голосування, про події, що перешкоджають розпочати голосування та/або його проводити на дільниці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з всеукраїнського референдуму</w:t>
      </w: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, упродовж дня голосування технічними засобами електронних комунікацій невідкладно після отримання такої інформації від дільничних комісій.</w:t>
      </w:r>
    </w:p>
    <w:p w14:paraId="1CC3D8B2" w14:textId="0F3B98A5" w:rsidR="00DC2BCA" w:rsidRPr="001C7A42" w:rsidRDefault="009D352B" w:rsidP="00C53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</w:pPr>
      <w:r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4</w:t>
      </w:r>
      <w:r w:rsidR="00DC2BCA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.</w:t>
      </w:r>
      <w:r w:rsidR="00DC2BCA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val="en-US" w:eastAsia="ru-RU"/>
        </w:rPr>
        <w:t> </w:t>
      </w:r>
      <w:r w:rsidR="00DC2BCA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Відповідальним за організацію передачі Центральній виборчій комісії оперативної інформації, передбаченої цим </w:t>
      </w:r>
      <w:r w:rsidR="00031D8D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Роз’ясненням</w:t>
      </w:r>
      <w:r w:rsidR="00DC2BCA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>, своєчасність її надходження та достовірність є голова окружної комісії, голова дільничної комісії закордонної дільниці</w:t>
      </w:r>
      <w:r w:rsidR="004613E4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 з всеукраїнського референдуму</w:t>
      </w:r>
      <w:r w:rsidR="00DC2BCA" w:rsidRPr="001C7A42">
        <w:rPr>
          <w:rFonts w:ascii="Times New Roman" w:eastAsia="Times New Roman" w:hAnsi="Times New Roman" w:cs="Times New Roman"/>
          <w:spacing w:val="-8"/>
          <w:position w:val="-2"/>
          <w:sz w:val="27"/>
          <w:szCs w:val="27"/>
          <w:lang w:eastAsia="ru-RU"/>
        </w:rPr>
        <w:t xml:space="preserve">, а в разі відсутності голови відповідної комісії – заступник голови комісії. </w:t>
      </w:r>
    </w:p>
    <w:p w14:paraId="2783103B" w14:textId="77777777" w:rsidR="0000357C" w:rsidRPr="00112862" w:rsidRDefault="0000357C" w:rsidP="00C53EB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DB75632" w14:textId="77777777" w:rsidR="00ED19CF" w:rsidRPr="00112862" w:rsidRDefault="00ED19CF" w:rsidP="00C53EB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A127355" w14:textId="02B90F2A" w:rsidR="0000357C" w:rsidRPr="001C7A42" w:rsidRDefault="0000357C" w:rsidP="002F2D1C">
      <w:pPr>
        <w:pStyle w:val="2"/>
      </w:pPr>
      <w:r w:rsidRPr="001C7A42">
        <w:t>Секретар</w:t>
      </w:r>
      <w:r w:rsidR="002F2D1C">
        <w:t xml:space="preserve"> засідання</w:t>
      </w:r>
    </w:p>
    <w:p w14:paraId="60DF8428" w14:textId="097245B3" w:rsidR="00D43D5E" w:rsidRPr="001C7A42" w:rsidRDefault="0000357C" w:rsidP="00C53EB8">
      <w:pPr>
        <w:spacing w:before="0" w:after="0" w:line="240" w:lineRule="auto"/>
        <w:jc w:val="both"/>
        <w:rPr>
          <w:sz w:val="27"/>
          <w:szCs w:val="27"/>
        </w:rPr>
      </w:pPr>
      <w:r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Центральної виборчої комісії</w:t>
      </w:r>
      <w:r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ab/>
      </w:r>
      <w:r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ab/>
      </w:r>
      <w:r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ab/>
      </w:r>
      <w:r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ab/>
        <w:t xml:space="preserve">           </w:t>
      </w:r>
      <w:r w:rsidR="003B5D2C"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</w:t>
      </w:r>
      <w:r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</w:t>
      </w:r>
      <w:r w:rsidR="00016EDC"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</w:t>
      </w:r>
      <w:r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 </w:t>
      </w:r>
      <w:r w:rsidR="002F2D1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      </w:t>
      </w:r>
      <w:r w:rsidRPr="001C7A4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О. </w:t>
      </w:r>
      <w:r w:rsidR="002F2D1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БОЯРЧУК</w:t>
      </w:r>
    </w:p>
    <w:sectPr w:rsidR="00D43D5E" w:rsidRPr="001C7A42" w:rsidSect="00C53EB8">
      <w:headerReference w:type="default" r:id="rId8"/>
      <w:footerReference w:type="even" r:id="rId9"/>
      <w:headerReference w:type="first" r:id="rId10"/>
      <w:footerReference w:type="first" r:id="rId11"/>
      <w:pgSz w:w="11907" w:h="16840" w:code="9"/>
      <w:pgMar w:top="1134" w:right="567" w:bottom="1134" w:left="1701" w:header="567" w:footer="567" w:gutter="0"/>
      <w:pgNumType w:start="1"/>
      <w:cols w:space="425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079E" w14:textId="77777777" w:rsidR="00A93FB1" w:rsidRDefault="00A93FB1" w:rsidP="00BE5EE5">
      <w:r>
        <w:separator/>
      </w:r>
    </w:p>
  </w:endnote>
  <w:endnote w:type="continuationSeparator" w:id="0">
    <w:p w14:paraId="48926100" w14:textId="77777777" w:rsidR="00A93FB1" w:rsidRDefault="00A93FB1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BCEF" w14:textId="77777777" w:rsidR="00501021" w:rsidRDefault="00501021" w:rsidP="00BF3E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790F4A4" w14:textId="77777777" w:rsidR="00501021" w:rsidRDefault="00501021" w:rsidP="00CB416E">
    <w:pPr>
      <w:pStyle w:val="a3"/>
      <w:rPr>
        <w:rStyle w:val="a4"/>
      </w:rPr>
    </w:pPr>
  </w:p>
  <w:p w14:paraId="7F060CEB" w14:textId="77777777" w:rsidR="00501021" w:rsidRDefault="00501021" w:rsidP="00CB416E">
    <w:pPr>
      <w:pStyle w:val="a3"/>
    </w:pPr>
  </w:p>
  <w:p w14:paraId="262A8F4E" w14:textId="77777777" w:rsidR="00501021" w:rsidRDefault="00501021" w:rsidP="00BE5E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F9EAF" w14:textId="251CB2E7" w:rsidR="00501021" w:rsidRPr="003B5D2C" w:rsidRDefault="00501021" w:rsidP="003B5D2C">
    <w:pPr>
      <w:pStyle w:val="a3"/>
      <w:spacing w:before="0" w:after="0"/>
      <w:rPr>
        <w:rFonts w:ascii="Times New Roman" w:hAnsi="Times New Roman" w:cs="Times New Roman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31A8C" w14:textId="77777777" w:rsidR="00A93FB1" w:rsidRDefault="00A93FB1" w:rsidP="00BE5EE5">
      <w:r>
        <w:separator/>
      </w:r>
    </w:p>
  </w:footnote>
  <w:footnote w:type="continuationSeparator" w:id="0">
    <w:p w14:paraId="561DEE51" w14:textId="77777777" w:rsidR="00A93FB1" w:rsidRDefault="00A93FB1" w:rsidP="00BE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BC5FD" w14:textId="77777777" w:rsidR="00501021" w:rsidRPr="009D2FDF" w:rsidRDefault="00501021" w:rsidP="001318C8">
    <w:pPr>
      <w:pStyle w:val="a3"/>
      <w:framePr w:wrap="around" w:vAnchor="text" w:hAnchor="margin" w:xAlign="center" w:y="1"/>
      <w:rPr>
        <w:rStyle w:val="a4"/>
        <w:rFonts w:ascii="Times New Roman" w:hAnsi="Times New Roman" w:cs="Times New Roman"/>
      </w:rPr>
    </w:pPr>
    <w:r w:rsidRPr="009D2FDF">
      <w:rPr>
        <w:rStyle w:val="a4"/>
        <w:rFonts w:ascii="Times New Roman" w:hAnsi="Times New Roman" w:cs="Times New Roman"/>
      </w:rPr>
      <w:fldChar w:fldCharType="begin"/>
    </w:r>
    <w:r w:rsidRPr="009D2FDF">
      <w:rPr>
        <w:rStyle w:val="a4"/>
        <w:rFonts w:ascii="Times New Roman" w:hAnsi="Times New Roman" w:cs="Times New Roman"/>
      </w:rPr>
      <w:instrText xml:space="preserve">PAGE  </w:instrText>
    </w:r>
    <w:r w:rsidRPr="009D2FDF">
      <w:rPr>
        <w:rStyle w:val="a4"/>
        <w:rFonts w:ascii="Times New Roman" w:hAnsi="Times New Roman" w:cs="Times New Roman"/>
      </w:rPr>
      <w:fldChar w:fldCharType="separate"/>
    </w:r>
    <w:r w:rsidR="00710157">
      <w:rPr>
        <w:rStyle w:val="a4"/>
        <w:rFonts w:ascii="Times New Roman" w:hAnsi="Times New Roman" w:cs="Times New Roman"/>
        <w:noProof/>
      </w:rPr>
      <w:t>2</w:t>
    </w:r>
    <w:r w:rsidRPr="009D2FDF">
      <w:rPr>
        <w:rStyle w:val="a4"/>
        <w:rFonts w:ascii="Times New Roman" w:hAnsi="Times New Roman" w:cs="Times New Roman"/>
      </w:rPr>
      <w:fldChar w:fldCharType="end"/>
    </w:r>
  </w:p>
  <w:p w14:paraId="6DF75545" w14:textId="77777777" w:rsidR="00501021" w:rsidRPr="009D2FDF" w:rsidRDefault="00501021" w:rsidP="00640DB0">
    <w:pPr>
      <w:pStyle w:val="a5"/>
      <w:spacing w:before="0" w:after="0" w:line="240" w:lineRule="auto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9B14" w14:textId="77777777" w:rsidR="00501021" w:rsidRPr="000A0EE5" w:rsidRDefault="00501021" w:rsidP="000A0EE5">
    <w:pPr>
      <w:pStyle w:val="a5"/>
      <w:spacing w:before="0" w:after="0" w:line="240" w:lineRule="aut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2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15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6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7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8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 w16cid:durableId="1886214767">
    <w:abstractNumId w:val="18"/>
  </w:num>
  <w:num w:numId="2" w16cid:durableId="519708933">
    <w:abstractNumId w:val="13"/>
  </w:num>
  <w:num w:numId="3" w16cid:durableId="1816873806">
    <w:abstractNumId w:val="10"/>
  </w:num>
  <w:num w:numId="4" w16cid:durableId="1080637308">
    <w:abstractNumId w:val="15"/>
  </w:num>
  <w:num w:numId="5" w16cid:durableId="1138034078">
    <w:abstractNumId w:val="11"/>
  </w:num>
  <w:num w:numId="6" w16cid:durableId="782460011">
    <w:abstractNumId w:val="8"/>
  </w:num>
  <w:num w:numId="7" w16cid:durableId="892621919">
    <w:abstractNumId w:val="8"/>
  </w:num>
  <w:num w:numId="8" w16cid:durableId="292446297">
    <w:abstractNumId w:val="8"/>
  </w:num>
  <w:num w:numId="9" w16cid:durableId="1920405297">
    <w:abstractNumId w:val="8"/>
  </w:num>
  <w:num w:numId="10" w16cid:durableId="2048527075">
    <w:abstractNumId w:val="8"/>
  </w:num>
  <w:num w:numId="11" w16cid:durableId="1752969799">
    <w:abstractNumId w:val="17"/>
  </w:num>
  <w:num w:numId="12" w16cid:durableId="2058817924">
    <w:abstractNumId w:val="16"/>
  </w:num>
  <w:num w:numId="13" w16cid:durableId="535889750">
    <w:abstractNumId w:val="19"/>
  </w:num>
  <w:num w:numId="14" w16cid:durableId="493110419">
    <w:abstractNumId w:val="14"/>
  </w:num>
  <w:num w:numId="15" w16cid:durableId="2086492265">
    <w:abstractNumId w:val="19"/>
  </w:num>
  <w:num w:numId="16" w16cid:durableId="1893690698">
    <w:abstractNumId w:val="19"/>
  </w:num>
  <w:num w:numId="17" w16cid:durableId="282539325">
    <w:abstractNumId w:val="9"/>
  </w:num>
  <w:num w:numId="18" w16cid:durableId="896359248">
    <w:abstractNumId w:val="7"/>
  </w:num>
  <w:num w:numId="19" w16cid:durableId="1704556146">
    <w:abstractNumId w:val="6"/>
  </w:num>
  <w:num w:numId="20" w16cid:durableId="1356423920">
    <w:abstractNumId w:val="5"/>
  </w:num>
  <w:num w:numId="21" w16cid:durableId="1628313252">
    <w:abstractNumId w:val="4"/>
  </w:num>
  <w:num w:numId="22" w16cid:durableId="1307201189">
    <w:abstractNumId w:val="3"/>
  </w:num>
  <w:num w:numId="23" w16cid:durableId="1629121730">
    <w:abstractNumId w:val="2"/>
  </w:num>
  <w:num w:numId="24" w16cid:durableId="668290535">
    <w:abstractNumId w:val="1"/>
  </w:num>
  <w:num w:numId="25" w16cid:durableId="1534270998">
    <w:abstractNumId w:val="0"/>
  </w:num>
  <w:num w:numId="26" w16cid:durableId="1847554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B2"/>
    <w:rsid w:val="0000357C"/>
    <w:rsid w:val="000063C4"/>
    <w:rsid w:val="000074E4"/>
    <w:rsid w:val="00012836"/>
    <w:rsid w:val="00014D0B"/>
    <w:rsid w:val="00016EDC"/>
    <w:rsid w:val="00017C0F"/>
    <w:rsid w:val="00024741"/>
    <w:rsid w:val="00026370"/>
    <w:rsid w:val="00026448"/>
    <w:rsid w:val="00026D87"/>
    <w:rsid w:val="00031D8D"/>
    <w:rsid w:val="000379E3"/>
    <w:rsid w:val="00040816"/>
    <w:rsid w:val="0004174A"/>
    <w:rsid w:val="000424D8"/>
    <w:rsid w:val="000476B6"/>
    <w:rsid w:val="000701E2"/>
    <w:rsid w:val="00072142"/>
    <w:rsid w:val="00083AC6"/>
    <w:rsid w:val="00086F31"/>
    <w:rsid w:val="00090909"/>
    <w:rsid w:val="00090E40"/>
    <w:rsid w:val="00091975"/>
    <w:rsid w:val="00092D8A"/>
    <w:rsid w:val="00093A41"/>
    <w:rsid w:val="00097185"/>
    <w:rsid w:val="00097A5A"/>
    <w:rsid w:val="000A0EE5"/>
    <w:rsid w:val="000A33F1"/>
    <w:rsid w:val="000A48D1"/>
    <w:rsid w:val="000A53A7"/>
    <w:rsid w:val="000B28F5"/>
    <w:rsid w:val="000B4373"/>
    <w:rsid w:val="000C30DF"/>
    <w:rsid w:val="000C3277"/>
    <w:rsid w:val="000C5CED"/>
    <w:rsid w:val="000C6EB5"/>
    <w:rsid w:val="000C7A25"/>
    <w:rsid w:val="000E3053"/>
    <w:rsid w:val="000E792F"/>
    <w:rsid w:val="000F2AF5"/>
    <w:rsid w:val="000F461A"/>
    <w:rsid w:val="000F5515"/>
    <w:rsid w:val="00103ADD"/>
    <w:rsid w:val="00112862"/>
    <w:rsid w:val="0013055F"/>
    <w:rsid w:val="001318C8"/>
    <w:rsid w:val="001322EE"/>
    <w:rsid w:val="0013365E"/>
    <w:rsid w:val="0013425B"/>
    <w:rsid w:val="00134DFF"/>
    <w:rsid w:val="0013743F"/>
    <w:rsid w:val="001379E3"/>
    <w:rsid w:val="00137AF5"/>
    <w:rsid w:val="00137FD9"/>
    <w:rsid w:val="0014223E"/>
    <w:rsid w:val="001457B5"/>
    <w:rsid w:val="001529C1"/>
    <w:rsid w:val="001529E9"/>
    <w:rsid w:val="00152CA3"/>
    <w:rsid w:val="00153BED"/>
    <w:rsid w:val="001547E5"/>
    <w:rsid w:val="00156D8F"/>
    <w:rsid w:val="00161EF2"/>
    <w:rsid w:val="0016600A"/>
    <w:rsid w:val="00172B8A"/>
    <w:rsid w:val="0017419A"/>
    <w:rsid w:val="00175CA5"/>
    <w:rsid w:val="00192168"/>
    <w:rsid w:val="0019423E"/>
    <w:rsid w:val="00194746"/>
    <w:rsid w:val="00194983"/>
    <w:rsid w:val="001A4747"/>
    <w:rsid w:val="001A6658"/>
    <w:rsid w:val="001A694B"/>
    <w:rsid w:val="001A756A"/>
    <w:rsid w:val="001A7A60"/>
    <w:rsid w:val="001B11B4"/>
    <w:rsid w:val="001B1408"/>
    <w:rsid w:val="001B34B3"/>
    <w:rsid w:val="001B3F94"/>
    <w:rsid w:val="001B61BC"/>
    <w:rsid w:val="001C21E1"/>
    <w:rsid w:val="001C286A"/>
    <w:rsid w:val="001C7A42"/>
    <w:rsid w:val="001D0062"/>
    <w:rsid w:val="001D1BE3"/>
    <w:rsid w:val="001D73B9"/>
    <w:rsid w:val="001E4A7E"/>
    <w:rsid w:val="001F3160"/>
    <w:rsid w:val="001F4805"/>
    <w:rsid w:val="00202AB1"/>
    <w:rsid w:val="002078C1"/>
    <w:rsid w:val="0021591A"/>
    <w:rsid w:val="002167BC"/>
    <w:rsid w:val="002174DC"/>
    <w:rsid w:val="002218B7"/>
    <w:rsid w:val="00221E18"/>
    <w:rsid w:val="002223EA"/>
    <w:rsid w:val="00222B9C"/>
    <w:rsid w:val="00227BCB"/>
    <w:rsid w:val="00232669"/>
    <w:rsid w:val="002329DE"/>
    <w:rsid w:val="002331F1"/>
    <w:rsid w:val="00234392"/>
    <w:rsid w:val="00243358"/>
    <w:rsid w:val="002441FA"/>
    <w:rsid w:val="002566D5"/>
    <w:rsid w:val="00256BC5"/>
    <w:rsid w:val="00263B54"/>
    <w:rsid w:val="002652B5"/>
    <w:rsid w:val="00270092"/>
    <w:rsid w:val="00272B52"/>
    <w:rsid w:val="00280AC6"/>
    <w:rsid w:val="00283BFF"/>
    <w:rsid w:val="002856FD"/>
    <w:rsid w:val="00291961"/>
    <w:rsid w:val="0029219B"/>
    <w:rsid w:val="00295C74"/>
    <w:rsid w:val="002A2F2A"/>
    <w:rsid w:val="002A3020"/>
    <w:rsid w:val="002B2D11"/>
    <w:rsid w:val="002C0B2A"/>
    <w:rsid w:val="002C244B"/>
    <w:rsid w:val="002D4A28"/>
    <w:rsid w:val="002D6875"/>
    <w:rsid w:val="002D730F"/>
    <w:rsid w:val="002E0245"/>
    <w:rsid w:val="002E15A7"/>
    <w:rsid w:val="002E1E5E"/>
    <w:rsid w:val="002E29DD"/>
    <w:rsid w:val="002E7156"/>
    <w:rsid w:val="002E7185"/>
    <w:rsid w:val="002F06B6"/>
    <w:rsid w:val="002F2D1C"/>
    <w:rsid w:val="002F50B1"/>
    <w:rsid w:val="002F52F5"/>
    <w:rsid w:val="003004EA"/>
    <w:rsid w:val="00301D1F"/>
    <w:rsid w:val="00306602"/>
    <w:rsid w:val="00307A25"/>
    <w:rsid w:val="00310544"/>
    <w:rsid w:val="00311FB0"/>
    <w:rsid w:val="00311FB3"/>
    <w:rsid w:val="0031246C"/>
    <w:rsid w:val="00315B93"/>
    <w:rsid w:val="0031697D"/>
    <w:rsid w:val="003203D6"/>
    <w:rsid w:val="00320C22"/>
    <w:rsid w:val="003239A7"/>
    <w:rsid w:val="00323AE2"/>
    <w:rsid w:val="00326C15"/>
    <w:rsid w:val="00327DF7"/>
    <w:rsid w:val="00331235"/>
    <w:rsid w:val="003378EE"/>
    <w:rsid w:val="00341B06"/>
    <w:rsid w:val="00345F90"/>
    <w:rsid w:val="00352E77"/>
    <w:rsid w:val="00363C6A"/>
    <w:rsid w:val="0037192E"/>
    <w:rsid w:val="0038036C"/>
    <w:rsid w:val="00383925"/>
    <w:rsid w:val="003900E9"/>
    <w:rsid w:val="00391FFA"/>
    <w:rsid w:val="00396104"/>
    <w:rsid w:val="003B07A1"/>
    <w:rsid w:val="003B5B9D"/>
    <w:rsid w:val="003B5D2C"/>
    <w:rsid w:val="003C6476"/>
    <w:rsid w:val="003C7073"/>
    <w:rsid w:val="003D21BC"/>
    <w:rsid w:val="003E1548"/>
    <w:rsid w:val="003E2FEE"/>
    <w:rsid w:val="003E4783"/>
    <w:rsid w:val="003E50E9"/>
    <w:rsid w:val="003E6153"/>
    <w:rsid w:val="003F4020"/>
    <w:rsid w:val="003F788E"/>
    <w:rsid w:val="0040459C"/>
    <w:rsid w:val="00410BD0"/>
    <w:rsid w:val="00412355"/>
    <w:rsid w:val="00420794"/>
    <w:rsid w:val="004248A8"/>
    <w:rsid w:val="004325E5"/>
    <w:rsid w:val="0043567E"/>
    <w:rsid w:val="00440C5C"/>
    <w:rsid w:val="004452D3"/>
    <w:rsid w:val="00455564"/>
    <w:rsid w:val="00456657"/>
    <w:rsid w:val="004569A8"/>
    <w:rsid w:val="004613E4"/>
    <w:rsid w:val="004709DB"/>
    <w:rsid w:val="0047709A"/>
    <w:rsid w:val="0048021C"/>
    <w:rsid w:val="00484349"/>
    <w:rsid w:val="00493F05"/>
    <w:rsid w:val="00495F8B"/>
    <w:rsid w:val="0049655B"/>
    <w:rsid w:val="00496DF9"/>
    <w:rsid w:val="004A0561"/>
    <w:rsid w:val="004B0002"/>
    <w:rsid w:val="004B4FC3"/>
    <w:rsid w:val="004C0555"/>
    <w:rsid w:val="004C4C6F"/>
    <w:rsid w:val="004C660D"/>
    <w:rsid w:val="004D2E85"/>
    <w:rsid w:val="004D505D"/>
    <w:rsid w:val="004E1EDD"/>
    <w:rsid w:val="004E2EE3"/>
    <w:rsid w:val="004E4AA0"/>
    <w:rsid w:val="004E4B15"/>
    <w:rsid w:val="004F0066"/>
    <w:rsid w:val="004F03C5"/>
    <w:rsid w:val="004F39CE"/>
    <w:rsid w:val="00501021"/>
    <w:rsid w:val="0050463F"/>
    <w:rsid w:val="00505058"/>
    <w:rsid w:val="00510E50"/>
    <w:rsid w:val="005124D3"/>
    <w:rsid w:val="0051468D"/>
    <w:rsid w:val="00514F0E"/>
    <w:rsid w:val="005154FD"/>
    <w:rsid w:val="0052279F"/>
    <w:rsid w:val="00524C83"/>
    <w:rsid w:val="00526051"/>
    <w:rsid w:val="00527D90"/>
    <w:rsid w:val="005302AC"/>
    <w:rsid w:val="005331B3"/>
    <w:rsid w:val="005359CA"/>
    <w:rsid w:val="0054288A"/>
    <w:rsid w:val="00556795"/>
    <w:rsid w:val="00556BD4"/>
    <w:rsid w:val="005577A3"/>
    <w:rsid w:val="00566828"/>
    <w:rsid w:val="00573822"/>
    <w:rsid w:val="005820DE"/>
    <w:rsid w:val="00587EF1"/>
    <w:rsid w:val="00590661"/>
    <w:rsid w:val="00591530"/>
    <w:rsid w:val="005956B6"/>
    <w:rsid w:val="005A014D"/>
    <w:rsid w:val="005A24A6"/>
    <w:rsid w:val="005A51D9"/>
    <w:rsid w:val="005A6A64"/>
    <w:rsid w:val="005A6D8A"/>
    <w:rsid w:val="005A7E67"/>
    <w:rsid w:val="005B6E4E"/>
    <w:rsid w:val="005B6E8F"/>
    <w:rsid w:val="005C021C"/>
    <w:rsid w:val="005C2035"/>
    <w:rsid w:val="005C2E75"/>
    <w:rsid w:val="005C4B4D"/>
    <w:rsid w:val="005C4C7D"/>
    <w:rsid w:val="005C5AB5"/>
    <w:rsid w:val="005C6C22"/>
    <w:rsid w:val="005C75FA"/>
    <w:rsid w:val="005D5243"/>
    <w:rsid w:val="005D5988"/>
    <w:rsid w:val="005D62D7"/>
    <w:rsid w:val="005E38CA"/>
    <w:rsid w:val="005E4275"/>
    <w:rsid w:val="005E63E9"/>
    <w:rsid w:val="005F14C0"/>
    <w:rsid w:val="005F3E87"/>
    <w:rsid w:val="005F6217"/>
    <w:rsid w:val="006000D7"/>
    <w:rsid w:val="00607F48"/>
    <w:rsid w:val="00622410"/>
    <w:rsid w:val="00631888"/>
    <w:rsid w:val="00632C75"/>
    <w:rsid w:val="0063380A"/>
    <w:rsid w:val="00636DD9"/>
    <w:rsid w:val="00640242"/>
    <w:rsid w:val="00640BE5"/>
    <w:rsid w:val="00640DB0"/>
    <w:rsid w:val="00641FFD"/>
    <w:rsid w:val="00652950"/>
    <w:rsid w:val="00652BD2"/>
    <w:rsid w:val="00652CAC"/>
    <w:rsid w:val="006575B3"/>
    <w:rsid w:val="00670320"/>
    <w:rsid w:val="00673D6E"/>
    <w:rsid w:val="0067516E"/>
    <w:rsid w:val="00675277"/>
    <w:rsid w:val="006754E9"/>
    <w:rsid w:val="006838B0"/>
    <w:rsid w:val="00684BF9"/>
    <w:rsid w:val="00685173"/>
    <w:rsid w:val="006872C2"/>
    <w:rsid w:val="00693828"/>
    <w:rsid w:val="006A009D"/>
    <w:rsid w:val="006A1548"/>
    <w:rsid w:val="006A4887"/>
    <w:rsid w:val="006A6E99"/>
    <w:rsid w:val="006C1469"/>
    <w:rsid w:val="006C3742"/>
    <w:rsid w:val="006C45C2"/>
    <w:rsid w:val="006C6808"/>
    <w:rsid w:val="006D37CE"/>
    <w:rsid w:val="006E63A9"/>
    <w:rsid w:val="006F15F2"/>
    <w:rsid w:val="006F36A2"/>
    <w:rsid w:val="006F4D14"/>
    <w:rsid w:val="006F67FF"/>
    <w:rsid w:val="00710157"/>
    <w:rsid w:val="0071398A"/>
    <w:rsid w:val="0071538F"/>
    <w:rsid w:val="007205CF"/>
    <w:rsid w:val="00721263"/>
    <w:rsid w:val="00722409"/>
    <w:rsid w:val="00724688"/>
    <w:rsid w:val="00725340"/>
    <w:rsid w:val="00734052"/>
    <w:rsid w:val="00741905"/>
    <w:rsid w:val="00746958"/>
    <w:rsid w:val="0074713F"/>
    <w:rsid w:val="007509DC"/>
    <w:rsid w:val="0075104A"/>
    <w:rsid w:val="007602B0"/>
    <w:rsid w:val="00762952"/>
    <w:rsid w:val="00764135"/>
    <w:rsid w:val="0076418A"/>
    <w:rsid w:val="00771182"/>
    <w:rsid w:val="00777579"/>
    <w:rsid w:val="0078235B"/>
    <w:rsid w:val="0079632E"/>
    <w:rsid w:val="007A06E5"/>
    <w:rsid w:val="007A26A3"/>
    <w:rsid w:val="007B0790"/>
    <w:rsid w:val="007B23D0"/>
    <w:rsid w:val="007C04A3"/>
    <w:rsid w:val="007C1E10"/>
    <w:rsid w:val="007C5727"/>
    <w:rsid w:val="007D56A2"/>
    <w:rsid w:val="007D79A4"/>
    <w:rsid w:val="007E4FCA"/>
    <w:rsid w:val="007E6D8D"/>
    <w:rsid w:val="007F1F4D"/>
    <w:rsid w:val="007F4D10"/>
    <w:rsid w:val="008053E2"/>
    <w:rsid w:val="00811305"/>
    <w:rsid w:val="00814E89"/>
    <w:rsid w:val="00816176"/>
    <w:rsid w:val="008164FF"/>
    <w:rsid w:val="00816594"/>
    <w:rsid w:val="00816D34"/>
    <w:rsid w:val="00823EE0"/>
    <w:rsid w:val="008248EB"/>
    <w:rsid w:val="00826C62"/>
    <w:rsid w:val="00840070"/>
    <w:rsid w:val="00840DAB"/>
    <w:rsid w:val="0084206C"/>
    <w:rsid w:val="008465BD"/>
    <w:rsid w:val="0085130A"/>
    <w:rsid w:val="0085300C"/>
    <w:rsid w:val="008553A6"/>
    <w:rsid w:val="00864933"/>
    <w:rsid w:val="008707CB"/>
    <w:rsid w:val="0088003D"/>
    <w:rsid w:val="008818B9"/>
    <w:rsid w:val="00881A65"/>
    <w:rsid w:val="00885DBA"/>
    <w:rsid w:val="0088620C"/>
    <w:rsid w:val="00886CED"/>
    <w:rsid w:val="008930F4"/>
    <w:rsid w:val="008A2320"/>
    <w:rsid w:val="008A368E"/>
    <w:rsid w:val="008A6A2A"/>
    <w:rsid w:val="008A776D"/>
    <w:rsid w:val="008B4B14"/>
    <w:rsid w:val="008C6817"/>
    <w:rsid w:val="008D5E26"/>
    <w:rsid w:val="008E213D"/>
    <w:rsid w:val="008E2BB3"/>
    <w:rsid w:val="008E65F3"/>
    <w:rsid w:val="008E7DD4"/>
    <w:rsid w:val="008F1971"/>
    <w:rsid w:val="008F5235"/>
    <w:rsid w:val="008F5F1D"/>
    <w:rsid w:val="008F601C"/>
    <w:rsid w:val="0090547E"/>
    <w:rsid w:val="0090660B"/>
    <w:rsid w:val="00907349"/>
    <w:rsid w:val="00907843"/>
    <w:rsid w:val="0091219B"/>
    <w:rsid w:val="00913471"/>
    <w:rsid w:val="00914160"/>
    <w:rsid w:val="00923FB9"/>
    <w:rsid w:val="00927085"/>
    <w:rsid w:val="00933311"/>
    <w:rsid w:val="0093716A"/>
    <w:rsid w:val="00937570"/>
    <w:rsid w:val="00940377"/>
    <w:rsid w:val="00941179"/>
    <w:rsid w:val="0094186A"/>
    <w:rsid w:val="00945555"/>
    <w:rsid w:val="009529F2"/>
    <w:rsid w:val="00957664"/>
    <w:rsid w:val="00962713"/>
    <w:rsid w:val="0096330D"/>
    <w:rsid w:val="00963727"/>
    <w:rsid w:val="00967570"/>
    <w:rsid w:val="009735EC"/>
    <w:rsid w:val="00975794"/>
    <w:rsid w:val="00984B0D"/>
    <w:rsid w:val="0098692F"/>
    <w:rsid w:val="009872C8"/>
    <w:rsid w:val="00987C27"/>
    <w:rsid w:val="00991EC0"/>
    <w:rsid w:val="00994383"/>
    <w:rsid w:val="00995CF1"/>
    <w:rsid w:val="009A065B"/>
    <w:rsid w:val="009A069E"/>
    <w:rsid w:val="009A3082"/>
    <w:rsid w:val="009B3499"/>
    <w:rsid w:val="009C1550"/>
    <w:rsid w:val="009D069E"/>
    <w:rsid w:val="009D2FDF"/>
    <w:rsid w:val="009D352B"/>
    <w:rsid w:val="009D37FB"/>
    <w:rsid w:val="009D42D7"/>
    <w:rsid w:val="009E5D6C"/>
    <w:rsid w:val="009E6B44"/>
    <w:rsid w:val="009F6C78"/>
    <w:rsid w:val="00A05540"/>
    <w:rsid w:val="00A07CFF"/>
    <w:rsid w:val="00A07DD1"/>
    <w:rsid w:val="00A24F85"/>
    <w:rsid w:val="00A278D8"/>
    <w:rsid w:val="00A317E9"/>
    <w:rsid w:val="00A31FBD"/>
    <w:rsid w:val="00A3308A"/>
    <w:rsid w:val="00A4102D"/>
    <w:rsid w:val="00A47F1B"/>
    <w:rsid w:val="00A73327"/>
    <w:rsid w:val="00A7379F"/>
    <w:rsid w:val="00A73C8D"/>
    <w:rsid w:val="00A80B7F"/>
    <w:rsid w:val="00A83BF7"/>
    <w:rsid w:val="00A87E4F"/>
    <w:rsid w:val="00A92A08"/>
    <w:rsid w:val="00A93FB1"/>
    <w:rsid w:val="00A97252"/>
    <w:rsid w:val="00AA2C55"/>
    <w:rsid w:val="00AB1079"/>
    <w:rsid w:val="00AB1DDE"/>
    <w:rsid w:val="00AB4753"/>
    <w:rsid w:val="00AB5C98"/>
    <w:rsid w:val="00AB724D"/>
    <w:rsid w:val="00AC3753"/>
    <w:rsid w:val="00AC4B91"/>
    <w:rsid w:val="00AC639E"/>
    <w:rsid w:val="00AD0970"/>
    <w:rsid w:val="00AD725A"/>
    <w:rsid w:val="00AE4472"/>
    <w:rsid w:val="00AE53B6"/>
    <w:rsid w:val="00AF1BF0"/>
    <w:rsid w:val="00AF21D5"/>
    <w:rsid w:val="00AF4B46"/>
    <w:rsid w:val="00B054DD"/>
    <w:rsid w:val="00B10407"/>
    <w:rsid w:val="00B1783D"/>
    <w:rsid w:val="00B20AC6"/>
    <w:rsid w:val="00B22D26"/>
    <w:rsid w:val="00B24DB4"/>
    <w:rsid w:val="00B305E2"/>
    <w:rsid w:val="00B37CFA"/>
    <w:rsid w:val="00B41D02"/>
    <w:rsid w:val="00B41FD6"/>
    <w:rsid w:val="00B4728C"/>
    <w:rsid w:val="00B5339E"/>
    <w:rsid w:val="00B56AB6"/>
    <w:rsid w:val="00B56E9F"/>
    <w:rsid w:val="00B65079"/>
    <w:rsid w:val="00B66EA2"/>
    <w:rsid w:val="00B704F6"/>
    <w:rsid w:val="00B7141E"/>
    <w:rsid w:val="00B776BB"/>
    <w:rsid w:val="00B81BFC"/>
    <w:rsid w:val="00B82DB1"/>
    <w:rsid w:val="00B90CA2"/>
    <w:rsid w:val="00B92FC1"/>
    <w:rsid w:val="00BA00F8"/>
    <w:rsid w:val="00BA10D7"/>
    <w:rsid w:val="00BA165F"/>
    <w:rsid w:val="00BA53D2"/>
    <w:rsid w:val="00BA6B6B"/>
    <w:rsid w:val="00BB63CB"/>
    <w:rsid w:val="00BC27D1"/>
    <w:rsid w:val="00BC2EF9"/>
    <w:rsid w:val="00BC6DD3"/>
    <w:rsid w:val="00BD2B6B"/>
    <w:rsid w:val="00BD64FE"/>
    <w:rsid w:val="00BD68E2"/>
    <w:rsid w:val="00BD7A30"/>
    <w:rsid w:val="00BE4602"/>
    <w:rsid w:val="00BE4E12"/>
    <w:rsid w:val="00BE5EE5"/>
    <w:rsid w:val="00BE5FA5"/>
    <w:rsid w:val="00BE639F"/>
    <w:rsid w:val="00BE712E"/>
    <w:rsid w:val="00BF0215"/>
    <w:rsid w:val="00BF1601"/>
    <w:rsid w:val="00BF3E01"/>
    <w:rsid w:val="00BF4F55"/>
    <w:rsid w:val="00BF4FB3"/>
    <w:rsid w:val="00BF5AA7"/>
    <w:rsid w:val="00BF6F4C"/>
    <w:rsid w:val="00BF7B8B"/>
    <w:rsid w:val="00C009CF"/>
    <w:rsid w:val="00C0134A"/>
    <w:rsid w:val="00C0327C"/>
    <w:rsid w:val="00C043F2"/>
    <w:rsid w:val="00C04A02"/>
    <w:rsid w:val="00C07E3A"/>
    <w:rsid w:val="00C16540"/>
    <w:rsid w:val="00C16CBE"/>
    <w:rsid w:val="00C21785"/>
    <w:rsid w:val="00C22EE0"/>
    <w:rsid w:val="00C231DE"/>
    <w:rsid w:val="00C2522A"/>
    <w:rsid w:val="00C30288"/>
    <w:rsid w:val="00C3094C"/>
    <w:rsid w:val="00C33F84"/>
    <w:rsid w:val="00C35595"/>
    <w:rsid w:val="00C36CE1"/>
    <w:rsid w:val="00C43C0C"/>
    <w:rsid w:val="00C50557"/>
    <w:rsid w:val="00C50DF5"/>
    <w:rsid w:val="00C53918"/>
    <w:rsid w:val="00C53D69"/>
    <w:rsid w:val="00C53EB8"/>
    <w:rsid w:val="00C55737"/>
    <w:rsid w:val="00C60603"/>
    <w:rsid w:val="00C662C1"/>
    <w:rsid w:val="00C66FDA"/>
    <w:rsid w:val="00C67D6C"/>
    <w:rsid w:val="00C73F58"/>
    <w:rsid w:val="00C76EDF"/>
    <w:rsid w:val="00C82719"/>
    <w:rsid w:val="00C83670"/>
    <w:rsid w:val="00C86590"/>
    <w:rsid w:val="00C87003"/>
    <w:rsid w:val="00C9105A"/>
    <w:rsid w:val="00C93354"/>
    <w:rsid w:val="00C96B08"/>
    <w:rsid w:val="00CA285D"/>
    <w:rsid w:val="00CA41AB"/>
    <w:rsid w:val="00CB416E"/>
    <w:rsid w:val="00CC0C03"/>
    <w:rsid w:val="00CC31D6"/>
    <w:rsid w:val="00CE0E41"/>
    <w:rsid w:val="00CE4560"/>
    <w:rsid w:val="00CE4ACB"/>
    <w:rsid w:val="00CE7647"/>
    <w:rsid w:val="00CF6EBF"/>
    <w:rsid w:val="00CF710E"/>
    <w:rsid w:val="00D02738"/>
    <w:rsid w:val="00D0276E"/>
    <w:rsid w:val="00D04BE7"/>
    <w:rsid w:val="00D05CEA"/>
    <w:rsid w:val="00D15267"/>
    <w:rsid w:val="00D161E7"/>
    <w:rsid w:val="00D16D1B"/>
    <w:rsid w:val="00D179A5"/>
    <w:rsid w:val="00D4042A"/>
    <w:rsid w:val="00D43D5E"/>
    <w:rsid w:val="00D510CA"/>
    <w:rsid w:val="00D5485C"/>
    <w:rsid w:val="00D566D7"/>
    <w:rsid w:val="00D629B0"/>
    <w:rsid w:val="00D749F4"/>
    <w:rsid w:val="00D77941"/>
    <w:rsid w:val="00D81BFB"/>
    <w:rsid w:val="00D90DC5"/>
    <w:rsid w:val="00D935A0"/>
    <w:rsid w:val="00D939C5"/>
    <w:rsid w:val="00D94E7A"/>
    <w:rsid w:val="00D9634F"/>
    <w:rsid w:val="00D969F7"/>
    <w:rsid w:val="00DA1D1B"/>
    <w:rsid w:val="00DA6078"/>
    <w:rsid w:val="00DA60EA"/>
    <w:rsid w:val="00DB091C"/>
    <w:rsid w:val="00DB3EE8"/>
    <w:rsid w:val="00DB522A"/>
    <w:rsid w:val="00DB7155"/>
    <w:rsid w:val="00DB7E24"/>
    <w:rsid w:val="00DC2BCA"/>
    <w:rsid w:val="00DD1D7F"/>
    <w:rsid w:val="00DD49A3"/>
    <w:rsid w:val="00DD76B9"/>
    <w:rsid w:val="00DD78C7"/>
    <w:rsid w:val="00DE36B1"/>
    <w:rsid w:val="00DE5D5B"/>
    <w:rsid w:val="00DE6A65"/>
    <w:rsid w:val="00DF1A51"/>
    <w:rsid w:val="00DF207D"/>
    <w:rsid w:val="00DF2FFD"/>
    <w:rsid w:val="00DF56A3"/>
    <w:rsid w:val="00E05617"/>
    <w:rsid w:val="00E11CC0"/>
    <w:rsid w:val="00E13D39"/>
    <w:rsid w:val="00E22294"/>
    <w:rsid w:val="00E23BF1"/>
    <w:rsid w:val="00E25CE3"/>
    <w:rsid w:val="00E36134"/>
    <w:rsid w:val="00E40124"/>
    <w:rsid w:val="00E51A56"/>
    <w:rsid w:val="00E52B50"/>
    <w:rsid w:val="00E61E06"/>
    <w:rsid w:val="00E777EC"/>
    <w:rsid w:val="00E813E1"/>
    <w:rsid w:val="00E84717"/>
    <w:rsid w:val="00E85D01"/>
    <w:rsid w:val="00E92094"/>
    <w:rsid w:val="00E96BF5"/>
    <w:rsid w:val="00EA0104"/>
    <w:rsid w:val="00EA0B9A"/>
    <w:rsid w:val="00EA18BD"/>
    <w:rsid w:val="00EA6D9F"/>
    <w:rsid w:val="00EB3C2B"/>
    <w:rsid w:val="00EB561F"/>
    <w:rsid w:val="00EC6DF0"/>
    <w:rsid w:val="00ED19CF"/>
    <w:rsid w:val="00ED425D"/>
    <w:rsid w:val="00ED59F7"/>
    <w:rsid w:val="00ED63E4"/>
    <w:rsid w:val="00ED76C1"/>
    <w:rsid w:val="00EE4FD3"/>
    <w:rsid w:val="00EE5D98"/>
    <w:rsid w:val="00EF13EC"/>
    <w:rsid w:val="00EF50C7"/>
    <w:rsid w:val="00F014E4"/>
    <w:rsid w:val="00F07261"/>
    <w:rsid w:val="00F15082"/>
    <w:rsid w:val="00F1544D"/>
    <w:rsid w:val="00F17968"/>
    <w:rsid w:val="00F2375F"/>
    <w:rsid w:val="00F242C8"/>
    <w:rsid w:val="00F27DF9"/>
    <w:rsid w:val="00F3003E"/>
    <w:rsid w:val="00F31749"/>
    <w:rsid w:val="00F358EB"/>
    <w:rsid w:val="00F35ECF"/>
    <w:rsid w:val="00F37F77"/>
    <w:rsid w:val="00F444C9"/>
    <w:rsid w:val="00F45370"/>
    <w:rsid w:val="00F5024C"/>
    <w:rsid w:val="00F51B13"/>
    <w:rsid w:val="00F56DC7"/>
    <w:rsid w:val="00F60C9B"/>
    <w:rsid w:val="00F61E35"/>
    <w:rsid w:val="00F63CD5"/>
    <w:rsid w:val="00F66129"/>
    <w:rsid w:val="00F71439"/>
    <w:rsid w:val="00F716B2"/>
    <w:rsid w:val="00F80641"/>
    <w:rsid w:val="00F81040"/>
    <w:rsid w:val="00F87A4E"/>
    <w:rsid w:val="00F90946"/>
    <w:rsid w:val="00F91EC9"/>
    <w:rsid w:val="00FA0EEB"/>
    <w:rsid w:val="00FA11B2"/>
    <w:rsid w:val="00FA282E"/>
    <w:rsid w:val="00FA4EC9"/>
    <w:rsid w:val="00FB3C3B"/>
    <w:rsid w:val="00FB5A43"/>
    <w:rsid w:val="00FC03CB"/>
    <w:rsid w:val="00FC16B2"/>
    <w:rsid w:val="00FC35ED"/>
    <w:rsid w:val="00FC5208"/>
    <w:rsid w:val="00FC7DC8"/>
    <w:rsid w:val="00FD0EF0"/>
    <w:rsid w:val="00FD3B3B"/>
    <w:rsid w:val="00FD3B9D"/>
    <w:rsid w:val="00FE1836"/>
    <w:rsid w:val="00FF02B2"/>
    <w:rsid w:val="00FF366D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CCDE2"/>
  <w15:chartTrackingRefBased/>
  <w15:docId w15:val="{945AFB4B-DDB6-4421-956D-A865AE16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398A"/>
    <w:pPr>
      <w:spacing w:before="60" w:after="160" w:line="259" w:lineRule="auto"/>
    </w:pPr>
    <w:rPr>
      <w:sz w:val="28"/>
      <w:szCs w:val="22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i/>
      <w:sz w:val="22"/>
    </w:rPr>
  </w:style>
  <w:style w:type="paragraph" w:styleId="2">
    <w:name w:val="heading 2"/>
    <w:basedOn w:val="a"/>
    <w:next w:val="a"/>
    <w:link w:val="20"/>
    <w:unhideWhenUsed/>
    <w:qFormat/>
    <w:rsid w:val="002F2D1C"/>
    <w:pPr>
      <w:keepNext/>
      <w:spacing w:before="0" w:after="0" w:line="240" w:lineRule="auto"/>
      <w:ind w:left="708" w:firstLine="1"/>
      <w:jc w:val="both"/>
      <w:outlineLvl w:val="1"/>
    </w:pPr>
    <w:rPr>
      <w:rFonts w:ascii="Times New Roman" w:eastAsia="Times New Roman" w:hAnsi="Times New Roman" w:cs="Times New Roman"/>
      <w:b/>
      <w:i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A069E"/>
    <w:pPr>
      <w:tabs>
        <w:tab w:val="center" w:pos="4677"/>
        <w:tab w:val="right" w:pos="9355"/>
      </w:tabs>
    </w:pPr>
    <w:rPr>
      <w:sz w:val="16"/>
      <w:lang w:val="en-US"/>
    </w:rPr>
  </w:style>
  <w:style w:type="character" w:styleId="a4">
    <w:name w:val="page number"/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 w:after="160" w:line="259" w:lineRule="auto"/>
      <w:ind w:firstLine="720"/>
    </w:pPr>
    <w:rPr>
      <w:sz w:val="28"/>
      <w:szCs w:val="28"/>
      <w:lang w:eastAsia="ru-RU"/>
    </w:rPr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character" w:styleId="a8">
    <w:name w:val="annotation reference"/>
    <w:semiHidden/>
    <w:rPr>
      <w:sz w:val="16"/>
    </w:rPr>
  </w:style>
  <w:style w:type="paragraph" w:styleId="a9">
    <w:name w:val="annotation text"/>
    <w:basedOn w:val="a"/>
    <w:semiHidden/>
    <w:rPr>
      <w:sz w:val="20"/>
    </w:rPr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  <w:sz w:val="24"/>
      <w:szCs w:val="24"/>
    </w:rPr>
  </w:style>
  <w:style w:type="paragraph" w:customStyle="1" w:styleId="10">
    <w:name w:val="Стиль1"/>
    <w:basedOn w:val="a"/>
    <w:next w:val="a"/>
    <w:rsid w:val="0071398A"/>
    <w:pPr>
      <w:spacing w:before="240"/>
      <w:jc w:val="center"/>
      <w:outlineLvl w:val="0"/>
    </w:pPr>
    <w:rPr>
      <w:b/>
    </w:rPr>
  </w:style>
  <w:style w:type="paragraph" w:customStyle="1" w:styleId="21">
    <w:name w:val="Стиль2"/>
    <w:basedOn w:val="a"/>
    <w:next w:val="a"/>
    <w:autoRedefine/>
    <w:rsid w:val="00907843"/>
    <w:pPr>
      <w:spacing w:before="120"/>
      <w:jc w:val="center"/>
      <w:outlineLvl w:val="1"/>
    </w:pPr>
    <w:rPr>
      <w:b/>
    </w:rPr>
  </w:style>
  <w:style w:type="paragraph" w:customStyle="1" w:styleId="3-">
    <w:name w:val="3-ЧЛЕН ОВК"/>
    <w:next w:val="2-"/>
    <w:rsid w:val="00D5485C"/>
    <w:pPr>
      <w:keepLines/>
      <w:spacing w:after="160" w:line="259" w:lineRule="auto"/>
      <w:ind w:firstLine="720"/>
    </w:pPr>
    <w:rPr>
      <w:sz w:val="28"/>
      <w:szCs w:val="22"/>
      <w:lang w:eastAsia="ru-RU"/>
    </w:rPr>
  </w:style>
  <w:style w:type="paragraph" w:customStyle="1" w:styleId="3">
    <w:name w:val="Стиль3"/>
    <w:basedOn w:val="a"/>
    <w:next w:val="a"/>
    <w:rsid w:val="00907843"/>
    <w:pPr>
      <w:spacing w:before="120"/>
      <w:jc w:val="center"/>
      <w:outlineLvl w:val="2"/>
    </w:pPr>
    <w:rPr>
      <w:b/>
      <w:i/>
    </w:rPr>
  </w:style>
  <w:style w:type="paragraph" w:customStyle="1" w:styleId="4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a"/>
    <w:pPr>
      <w:numPr>
        <w:numId w:val="12"/>
      </w:numPr>
    </w:pPr>
  </w:style>
  <w:style w:type="paragraph" w:styleId="aa">
    <w:name w:val="List Number"/>
    <w:basedOn w:val="a"/>
  </w:style>
  <w:style w:type="paragraph" w:customStyle="1" w:styleId="6">
    <w:name w:val="Стиль6"/>
    <w:basedOn w:val="aa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</w:pPr>
    <w:rPr>
      <w:b/>
      <w:szCs w:val="28"/>
    </w:rPr>
  </w:style>
  <w:style w:type="paragraph" w:styleId="ab">
    <w:name w:val="Body Text Indent"/>
    <w:basedOn w:val="a"/>
    <w:link w:val="ac"/>
    <w:rsid w:val="007C5727"/>
    <w:pPr>
      <w:ind w:firstLine="720"/>
      <w:jc w:val="both"/>
    </w:pPr>
  </w:style>
  <w:style w:type="character" w:customStyle="1" w:styleId="ac">
    <w:name w:val="Основний текст з відступом Знак"/>
    <w:link w:val="ab"/>
    <w:rsid w:val="007C5727"/>
    <w:rPr>
      <w:sz w:val="28"/>
      <w:lang w:eastAsia="ru-RU"/>
    </w:rPr>
  </w:style>
  <w:style w:type="table" w:styleId="ad">
    <w:name w:val="Table Grid"/>
    <w:basedOn w:val="a1"/>
    <w:rsid w:val="00EE5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semiHidden/>
    <w:unhideWhenUsed/>
    <w:rsid w:val="00CE456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semiHidden/>
    <w:rsid w:val="00CE4560"/>
    <w:rPr>
      <w:rFonts w:ascii="Segoe UI" w:hAnsi="Segoe UI" w:cs="Segoe UI"/>
      <w:sz w:val="18"/>
      <w:szCs w:val="18"/>
      <w:lang w:eastAsia="en-US"/>
    </w:rPr>
  </w:style>
  <w:style w:type="paragraph" w:styleId="af0">
    <w:name w:val="Revision"/>
    <w:hidden/>
    <w:uiPriority w:val="99"/>
    <w:semiHidden/>
    <w:rsid w:val="00C9105A"/>
    <w:rPr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2F2D1C"/>
    <w:rPr>
      <w:rFonts w:ascii="Times New Roman" w:eastAsia="Times New Roman" w:hAnsi="Times New Roman" w:cs="Times New Roman"/>
      <w:b/>
      <w:i/>
      <w:sz w:val="27"/>
      <w:szCs w:val="27"/>
      <w:lang w:eastAsia="ru-RU"/>
    </w:rPr>
  </w:style>
  <w:style w:type="paragraph" w:styleId="22">
    <w:name w:val="Body Text Indent 2"/>
    <w:basedOn w:val="a"/>
    <w:link w:val="23"/>
    <w:unhideWhenUsed/>
    <w:rsid w:val="002F2D1C"/>
    <w:pPr>
      <w:spacing w:before="0" w:after="0" w:line="240" w:lineRule="auto"/>
      <w:ind w:firstLine="1276"/>
    </w:pPr>
    <w:rPr>
      <w:rFonts w:ascii="Times New Roman" w:eastAsia="Times New Roman" w:hAnsi="Times New Roman" w:cs="Times New Roman"/>
      <w:bCs/>
      <w:iCs/>
      <w:sz w:val="27"/>
      <w:szCs w:val="27"/>
      <w:lang w:eastAsia="uk-UA"/>
    </w:rPr>
  </w:style>
  <w:style w:type="character" w:customStyle="1" w:styleId="23">
    <w:name w:val="Основний текст з відступом 2 Знак"/>
    <w:basedOn w:val="a0"/>
    <w:link w:val="22"/>
    <w:rsid w:val="002F2D1C"/>
    <w:rPr>
      <w:rFonts w:ascii="Times New Roman" w:eastAsia="Times New Roman" w:hAnsi="Times New Roman" w:cs="Times New Roman"/>
      <w:bCs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C6D03-D270-4A23-90A9-AB696041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4014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</vt:lpstr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subject/>
  <dc:creator>Шапошнікова Наталія Володимирівна</dc:creator>
  <cp:keywords/>
  <dc:description/>
  <cp:lastModifiedBy>Стельмах Станіслава Володимирівна</cp:lastModifiedBy>
  <cp:revision>2</cp:revision>
  <cp:lastPrinted>2026-07-30T12:59:00Z</cp:lastPrinted>
  <dcterms:created xsi:type="dcterms:W3CDTF">2026-07-31T11:08:00Z</dcterms:created>
  <dcterms:modified xsi:type="dcterms:W3CDTF">2026-07-31T11:08:00Z</dcterms:modified>
</cp:coreProperties>
</file>