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ADB80" w14:textId="157DE853" w:rsidR="000304A2" w:rsidRPr="00F17D14" w:rsidRDefault="000304A2" w:rsidP="00752B78">
      <w:pPr>
        <w:spacing w:after="0"/>
        <w:ind w:left="4962" w:firstLine="0"/>
        <w:jc w:val="center"/>
        <w:rPr>
          <w:b/>
          <w:i/>
          <w:sz w:val="24"/>
          <w:szCs w:val="24"/>
        </w:rPr>
      </w:pPr>
      <w:r w:rsidRPr="00F17D14">
        <w:rPr>
          <w:b/>
          <w:i/>
          <w:sz w:val="24"/>
          <w:szCs w:val="24"/>
        </w:rPr>
        <w:t>Додаток</w:t>
      </w:r>
    </w:p>
    <w:p w14:paraId="0AB3977E" w14:textId="77777777" w:rsidR="000304A2" w:rsidRPr="00F17D14" w:rsidRDefault="000304A2" w:rsidP="00752B78">
      <w:pPr>
        <w:spacing w:after="0"/>
        <w:ind w:left="4962" w:firstLine="0"/>
        <w:jc w:val="center"/>
        <w:rPr>
          <w:b/>
          <w:i/>
          <w:sz w:val="24"/>
          <w:szCs w:val="24"/>
        </w:rPr>
      </w:pPr>
      <w:r w:rsidRPr="00F17D14">
        <w:rPr>
          <w:b/>
          <w:i/>
          <w:sz w:val="24"/>
          <w:szCs w:val="24"/>
        </w:rPr>
        <w:t>до постанови Центральної виборчої комісії</w:t>
      </w:r>
    </w:p>
    <w:p w14:paraId="26C77605" w14:textId="481C47E4" w:rsidR="000304A2" w:rsidRPr="00F17D14" w:rsidRDefault="000304A2" w:rsidP="00752B78">
      <w:pPr>
        <w:spacing w:after="0"/>
        <w:ind w:left="4962" w:firstLine="0"/>
        <w:jc w:val="center"/>
        <w:rPr>
          <w:b/>
          <w:i/>
          <w:sz w:val="24"/>
          <w:szCs w:val="24"/>
        </w:rPr>
      </w:pPr>
      <w:r w:rsidRPr="00F17D14">
        <w:rPr>
          <w:b/>
          <w:i/>
          <w:sz w:val="24"/>
          <w:szCs w:val="24"/>
        </w:rPr>
        <w:t xml:space="preserve">від </w:t>
      </w:r>
      <w:r w:rsidR="000130C5">
        <w:rPr>
          <w:b/>
          <w:i/>
          <w:sz w:val="24"/>
          <w:szCs w:val="24"/>
        </w:rPr>
        <w:t>30</w:t>
      </w:r>
      <w:r w:rsidRPr="00F17D14">
        <w:rPr>
          <w:b/>
          <w:i/>
          <w:sz w:val="24"/>
          <w:szCs w:val="24"/>
        </w:rPr>
        <w:t xml:space="preserve"> </w:t>
      </w:r>
      <w:r w:rsidR="000130C5">
        <w:rPr>
          <w:b/>
          <w:i/>
          <w:sz w:val="24"/>
          <w:szCs w:val="24"/>
        </w:rPr>
        <w:t>липня</w:t>
      </w:r>
      <w:r w:rsidRPr="00F17D14">
        <w:rPr>
          <w:b/>
          <w:i/>
          <w:sz w:val="24"/>
          <w:szCs w:val="24"/>
        </w:rPr>
        <w:t xml:space="preserve"> 20</w:t>
      </w:r>
      <w:r w:rsidR="00145154">
        <w:rPr>
          <w:b/>
          <w:i/>
          <w:sz w:val="24"/>
          <w:szCs w:val="24"/>
        </w:rPr>
        <w:t>2</w:t>
      </w:r>
      <w:r w:rsidR="000130C5">
        <w:rPr>
          <w:b/>
          <w:i/>
          <w:sz w:val="24"/>
          <w:szCs w:val="24"/>
        </w:rPr>
        <w:t>6</w:t>
      </w:r>
      <w:r w:rsidRPr="00F17D14">
        <w:rPr>
          <w:b/>
          <w:i/>
          <w:sz w:val="24"/>
          <w:szCs w:val="24"/>
        </w:rPr>
        <w:t xml:space="preserve"> року № </w:t>
      </w:r>
      <w:r w:rsidR="000130C5">
        <w:rPr>
          <w:b/>
          <w:i/>
          <w:sz w:val="24"/>
          <w:szCs w:val="24"/>
        </w:rPr>
        <w:t>68</w:t>
      </w:r>
    </w:p>
    <w:p w14:paraId="4D076EF7" w14:textId="77777777" w:rsidR="000304A2" w:rsidRPr="00537797" w:rsidRDefault="000304A2" w:rsidP="000304A2">
      <w:pPr>
        <w:spacing w:before="20" w:after="20"/>
        <w:ind w:firstLine="709"/>
        <w:jc w:val="center"/>
        <w:rPr>
          <w:b/>
          <w:sz w:val="8"/>
          <w:szCs w:val="28"/>
        </w:rPr>
      </w:pPr>
    </w:p>
    <w:p w14:paraId="184A3F2D" w14:textId="77777777" w:rsidR="006C2089" w:rsidRDefault="006C2089" w:rsidP="006C2089">
      <w:pPr>
        <w:spacing w:after="0"/>
        <w:ind w:firstLine="0"/>
        <w:jc w:val="center"/>
        <w:rPr>
          <w:b/>
          <w:szCs w:val="28"/>
        </w:rPr>
      </w:pPr>
    </w:p>
    <w:p w14:paraId="3B184E90" w14:textId="77777777" w:rsidR="006C2089" w:rsidRDefault="006C2089" w:rsidP="006C2089">
      <w:pPr>
        <w:spacing w:after="0"/>
        <w:ind w:firstLine="0"/>
        <w:jc w:val="center"/>
        <w:rPr>
          <w:b/>
          <w:szCs w:val="28"/>
        </w:rPr>
      </w:pPr>
    </w:p>
    <w:p w14:paraId="3138C8B5" w14:textId="73666AB3" w:rsidR="000304A2" w:rsidRPr="006C2089" w:rsidRDefault="000304A2" w:rsidP="006C2089">
      <w:pPr>
        <w:spacing w:after="0"/>
        <w:ind w:firstLine="0"/>
        <w:jc w:val="center"/>
        <w:rPr>
          <w:b/>
          <w:szCs w:val="28"/>
        </w:rPr>
      </w:pPr>
      <w:r w:rsidRPr="006C2089">
        <w:rPr>
          <w:b/>
          <w:szCs w:val="28"/>
        </w:rPr>
        <w:t>РОЗ’ЯСНЕННЯ</w:t>
      </w:r>
      <w:r w:rsidR="00F17D14" w:rsidRPr="006C2089">
        <w:rPr>
          <w:b/>
          <w:szCs w:val="28"/>
        </w:rPr>
        <w:br/>
      </w:r>
      <w:r w:rsidRPr="006C2089">
        <w:rPr>
          <w:b/>
          <w:szCs w:val="28"/>
        </w:rPr>
        <w:t xml:space="preserve">щодо визначення на загальнодержавних виборах </w:t>
      </w:r>
      <w:r w:rsidR="00F17D14" w:rsidRPr="006C2089">
        <w:rPr>
          <w:b/>
          <w:szCs w:val="28"/>
        </w:rPr>
        <w:br/>
      </w:r>
      <w:r w:rsidRPr="006C2089">
        <w:rPr>
          <w:b/>
          <w:szCs w:val="28"/>
        </w:rPr>
        <w:t xml:space="preserve">окружною виборчою комісією порядкового номера </w:t>
      </w:r>
      <w:r w:rsidR="00F17D14" w:rsidRPr="006C2089">
        <w:rPr>
          <w:b/>
          <w:szCs w:val="28"/>
        </w:rPr>
        <w:br/>
      </w:r>
      <w:r w:rsidRPr="006C2089">
        <w:rPr>
          <w:b/>
          <w:szCs w:val="28"/>
        </w:rPr>
        <w:t>спеціальної виборчої дільниці, що існує на тимчасовій основі</w:t>
      </w:r>
    </w:p>
    <w:p w14:paraId="6A788C76" w14:textId="77777777" w:rsidR="000304A2" w:rsidRPr="006C2089" w:rsidRDefault="000304A2" w:rsidP="006C2089">
      <w:pPr>
        <w:spacing w:after="0"/>
        <w:ind w:firstLine="709"/>
        <w:rPr>
          <w:b/>
          <w:szCs w:val="28"/>
        </w:rPr>
      </w:pPr>
    </w:p>
    <w:p w14:paraId="2DB17A5D" w14:textId="77777777" w:rsidR="000304A2" w:rsidRPr="006C2089" w:rsidRDefault="000304A2" w:rsidP="002F0F88">
      <w:pPr>
        <w:spacing w:before="60" w:after="0"/>
        <w:ind w:firstLine="567"/>
        <w:rPr>
          <w:szCs w:val="28"/>
        </w:rPr>
      </w:pPr>
      <w:r w:rsidRPr="006C2089">
        <w:rPr>
          <w:szCs w:val="28"/>
        </w:rPr>
        <w:t xml:space="preserve">Це Роз’яснення розроблено з метою забезпечення однакового застосування положень Виборчого кодексу України стосовно визначення на загальнодержавних виборах окружною виборчою комісією порядкового номера спеціальної виборчої дільниці, що існує на тимчасовій основі. </w:t>
      </w:r>
    </w:p>
    <w:p w14:paraId="0CB0000E" w14:textId="77777777" w:rsidR="000304A2" w:rsidRPr="006C2089" w:rsidRDefault="000304A2" w:rsidP="002F0F88">
      <w:pPr>
        <w:spacing w:before="60" w:after="0"/>
        <w:ind w:firstLine="567"/>
        <w:rPr>
          <w:szCs w:val="28"/>
        </w:rPr>
      </w:pPr>
      <w:r w:rsidRPr="006C2089">
        <w:rPr>
          <w:szCs w:val="28"/>
        </w:rPr>
        <w:t xml:space="preserve">Для організації підготовки і проведення голосування та підрахунку голосів виборців на загальнодержавних виборах спеціальні виборчі дільниці, що існують на тимчасовій основі, утворюються: </w:t>
      </w:r>
    </w:p>
    <w:p w14:paraId="56FECA63" w14:textId="77777777" w:rsidR="000304A2" w:rsidRPr="006C2089" w:rsidRDefault="000304A2" w:rsidP="002F0F88">
      <w:pPr>
        <w:spacing w:before="60" w:after="0"/>
        <w:ind w:firstLine="567"/>
        <w:rPr>
          <w:szCs w:val="28"/>
        </w:rPr>
      </w:pPr>
      <w:r w:rsidRPr="006C2089">
        <w:rPr>
          <w:szCs w:val="28"/>
        </w:rPr>
        <w:t xml:space="preserve">не пізніш як за 30 днів до дня голосування на виборах Президента України; </w:t>
      </w:r>
    </w:p>
    <w:p w14:paraId="07A725BD" w14:textId="77777777" w:rsidR="000304A2" w:rsidRPr="006C2089" w:rsidRDefault="000304A2" w:rsidP="002F0F88">
      <w:pPr>
        <w:spacing w:before="60" w:after="0"/>
        <w:ind w:firstLine="567"/>
        <w:rPr>
          <w:szCs w:val="28"/>
        </w:rPr>
      </w:pPr>
      <w:r w:rsidRPr="006C2089">
        <w:rPr>
          <w:szCs w:val="28"/>
        </w:rPr>
        <w:t>не пізніш як за 19 днів до дня голосування на виборах народних депутатів України.</w:t>
      </w:r>
    </w:p>
    <w:p w14:paraId="325F7B1C" w14:textId="77777777" w:rsidR="000304A2" w:rsidRPr="006C2089" w:rsidRDefault="000304A2" w:rsidP="002F0F88">
      <w:pPr>
        <w:spacing w:before="60" w:after="0"/>
        <w:ind w:firstLine="567"/>
        <w:rPr>
          <w:szCs w:val="28"/>
        </w:rPr>
      </w:pPr>
      <w:r w:rsidRPr="006C2089">
        <w:rPr>
          <w:szCs w:val="28"/>
        </w:rPr>
        <w:t>Суб’єктами утворення спеціальних виборчих дільниць, які існують на тимчасовій основі,</w:t>
      </w:r>
      <w:r w:rsidR="00373104" w:rsidRPr="006C2089">
        <w:rPr>
          <w:szCs w:val="28"/>
        </w:rPr>
        <w:t xml:space="preserve"> крім спеціальних виборчих дільниць, що утворюються у винятковому випадку,</w:t>
      </w:r>
      <w:r w:rsidRPr="006C2089">
        <w:rPr>
          <w:szCs w:val="28"/>
        </w:rPr>
        <w:t xml:space="preserve"> є окружні виборчі комісії.</w:t>
      </w:r>
    </w:p>
    <w:p w14:paraId="350B572F" w14:textId="626F3B3C" w:rsidR="008C59DA" w:rsidRDefault="000304A2" w:rsidP="002F0F88">
      <w:pPr>
        <w:spacing w:before="60" w:after="0"/>
        <w:ind w:firstLine="567"/>
        <w:rPr>
          <w:szCs w:val="28"/>
        </w:rPr>
      </w:pPr>
      <w:r w:rsidRPr="006C2089">
        <w:rPr>
          <w:szCs w:val="28"/>
        </w:rPr>
        <w:t>Спеціальна виборча дільниця, що існує на тимчасовій основі, має порядковий номер, адресу (місцезнаходження) закладу, установи, місце дислокації військової частини (формування), які визначаються окружною виборчою комісією, або характеризується назвою та портом приписки судна.</w:t>
      </w:r>
    </w:p>
    <w:p w14:paraId="1402A489" w14:textId="1BF44E22" w:rsidR="000304A2" w:rsidRPr="00C9180E" w:rsidRDefault="000304A2" w:rsidP="002F0F88">
      <w:pPr>
        <w:spacing w:before="60" w:after="0"/>
        <w:ind w:firstLine="567"/>
        <w:rPr>
          <w:szCs w:val="28"/>
        </w:rPr>
      </w:pPr>
      <w:r w:rsidRPr="006C2089">
        <w:rPr>
          <w:szCs w:val="28"/>
        </w:rPr>
        <w:t xml:space="preserve">Порядковий номер спеціальної виборчої дільниці, що існує на тимчасовій основі, визначається окружною виборчою </w:t>
      </w:r>
      <w:r w:rsidRPr="00C9180E">
        <w:rPr>
          <w:szCs w:val="28"/>
        </w:rPr>
        <w:t>комісією і складається з шести арабських цифр</w:t>
      </w:r>
      <w:r w:rsidR="007E75C8" w:rsidRPr="00C9180E">
        <w:rPr>
          <w:szCs w:val="28"/>
        </w:rPr>
        <w:t xml:space="preserve"> без інтервалу (</w:t>
      </w:r>
      <w:proofErr w:type="spellStart"/>
      <w:r w:rsidR="007E75C8" w:rsidRPr="00C9180E">
        <w:rPr>
          <w:szCs w:val="28"/>
        </w:rPr>
        <w:t>хххххх</w:t>
      </w:r>
      <w:proofErr w:type="spellEnd"/>
      <w:r w:rsidR="007E75C8" w:rsidRPr="00C9180E">
        <w:rPr>
          <w:szCs w:val="28"/>
        </w:rPr>
        <w:t xml:space="preserve">): перша цифра номера – 4, </w:t>
      </w:r>
      <w:r w:rsidR="008D2849" w:rsidRPr="00C9180E">
        <w:rPr>
          <w:szCs w:val="28"/>
        </w:rPr>
        <w:t xml:space="preserve">наступні три цифри </w:t>
      </w:r>
      <w:r w:rsidR="0066663E" w:rsidRPr="00C9180E">
        <w:rPr>
          <w:szCs w:val="28"/>
        </w:rPr>
        <w:t>–</w:t>
      </w:r>
      <w:r w:rsidR="00CC0D42">
        <w:rPr>
          <w:szCs w:val="28"/>
        </w:rPr>
        <w:t xml:space="preserve"> </w:t>
      </w:r>
      <w:r w:rsidR="008D2849" w:rsidRPr="00C9180E">
        <w:rPr>
          <w:szCs w:val="28"/>
        </w:rPr>
        <w:t xml:space="preserve">номер територіального виборчого округу </w:t>
      </w:r>
      <w:r w:rsidR="006C2089" w:rsidRPr="00C9180E">
        <w:rPr>
          <w:szCs w:val="28"/>
        </w:rPr>
        <w:t>(</w:t>
      </w:r>
      <w:r w:rsidR="004436FC" w:rsidRPr="00C9180E">
        <w:rPr>
          <w:szCs w:val="28"/>
        </w:rPr>
        <w:t xml:space="preserve">наприклад, </w:t>
      </w:r>
      <w:r w:rsidR="006C2089" w:rsidRPr="00C9180E">
        <w:rPr>
          <w:szCs w:val="28"/>
        </w:rPr>
        <w:t>001</w:t>
      </w:r>
      <w:r w:rsidR="00BD0A5D" w:rsidRPr="00C9180E">
        <w:rPr>
          <w:szCs w:val="28"/>
        </w:rPr>
        <w:t>, 010, 1</w:t>
      </w:r>
      <w:r w:rsidR="008C59DA">
        <w:rPr>
          <w:szCs w:val="28"/>
        </w:rPr>
        <w:t>52</w:t>
      </w:r>
      <w:r w:rsidR="004436FC" w:rsidRPr="00C9180E">
        <w:rPr>
          <w:szCs w:val="28"/>
        </w:rPr>
        <w:t xml:space="preserve">), </w:t>
      </w:r>
      <w:r w:rsidR="0066663E" w:rsidRPr="00C9180E">
        <w:rPr>
          <w:szCs w:val="28"/>
        </w:rPr>
        <w:t>а наступні дві цифри</w:t>
      </w:r>
      <w:r w:rsidR="002F0F88" w:rsidRPr="00600E63">
        <w:rPr>
          <w:szCs w:val="28"/>
        </w:rPr>
        <w:t xml:space="preserve"> </w:t>
      </w:r>
      <w:r w:rsidR="004436FC" w:rsidRPr="00C9180E">
        <w:rPr>
          <w:szCs w:val="28"/>
        </w:rPr>
        <w:t xml:space="preserve">– </w:t>
      </w:r>
      <w:r w:rsidR="006C2089" w:rsidRPr="00C9180E">
        <w:rPr>
          <w:szCs w:val="28"/>
        </w:rPr>
        <w:t>порядковий номер виборчої дільниці</w:t>
      </w:r>
      <w:r w:rsidR="00BD0A5D" w:rsidRPr="00C9180E">
        <w:rPr>
          <w:szCs w:val="28"/>
        </w:rPr>
        <w:t xml:space="preserve">, починаючи з </w:t>
      </w:r>
      <w:r w:rsidR="0066663E" w:rsidRPr="00C9180E">
        <w:rPr>
          <w:szCs w:val="28"/>
        </w:rPr>
        <w:t>01</w:t>
      </w:r>
      <w:r w:rsidR="00BD0A5D" w:rsidRPr="00C9180E">
        <w:rPr>
          <w:szCs w:val="28"/>
        </w:rPr>
        <w:t>.</w:t>
      </w:r>
    </w:p>
    <w:p w14:paraId="446EDA8F" w14:textId="0A3F6F20" w:rsidR="000304A2" w:rsidRPr="006C2089" w:rsidRDefault="000304A2" w:rsidP="002F0F88">
      <w:pPr>
        <w:spacing w:before="60" w:after="0"/>
        <w:ind w:firstLine="567"/>
        <w:rPr>
          <w:szCs w:val="28"/>
        </w:rPr>
      </w:pPr>
      <w:r w:rsidRPr="00C9180E">
        <w:rPr>
          <w:szCs w:val="28"/>
        </w:rPr>
        <w:t>У рішенні окружної виборчої комісії про утворення спеціальних</w:t>
      </w:r>
      <w:r w:rsidRPr="006C2089">
        <w:rPr>
          <w:szCs w:val="28"/>
        </w:rPr>
        <w:t xml:space="preserve"> виборчих дільниць зазначаються</w:t>
      </w:r>
      <w:r w:rsidR="008C59DA">
        <w:rPr>
          <w:szCs w:val="28"/>
        </w:rPr>
        <w:t>:</w:t>
      </w:r>
      <w:r w:rsidRPr="006C2089">
        <w:rPr>
          <w:szCs w:val="28"/>
        </w:rPr>
        <w:t xml:space="preserve"> порядкові номери спеціальних виборчих дільниць, які існують на тимчасовій основі</w:t>
      </w:r>
      <w:r w:rsidR="008C59DA">
        <w:rPr>
          <w:szCs w:val="28"/>
        </w:rPr>
        <w:t>;</w:t>
      </w:r>
      <w:r w:rsidRPr="006C2089">
        <w:rPr>
          <w:szCs w:val="28"/>
        </w:rPr>
        <w:t xml:space="preserve"> відомості про назву та місцезнаходження закладу, установи, військової частини (формування), у яких вони утворені</w:t>
      </w:r>
      <w:r w:rsidR="008C59DA">
        <w:rPr>
          <w:szCs w:val="28"/>
        </w:rPr>
        <w:t>;</w:t>
      </w:r>
      <w:r w:rsidRPr="006C2089">
        <w:rPr>
          <w:szCs w:val="28"/>
        </w:rPr>
        <w:t xml:space="preserve"> адреси відповідних дільничних виборчих комісій та приміщень для голосування (або назви та порти приписки суден). </w:t>
      </w:r>
    </w:p>
    <w:p w14:paraId="6BC38207" w14:textId="77777777" w:rsidR="000304A2" w:rsidRPr="006C2089" w:rsidRDefault="000304A2" w:rsidP="002F0F88">
      <w:pPr>
        <w:spacing w:before="60" w:after="0"/>
        <w:ind w:firstLine="567"/>
        <w:rPr>
          <w:szCs w:val="28"/>
        </w:rPr>
      </w:pPr>
      <w:r w:rsidRPr="006C2089">
        <w:rPr>
          <w:szCs w:val="28"/>
        </w:rPr>
        <w:t>Усі рішення окружної виборчої комісії, зокрема про утворення спеціальних виборчих дільниць</w:t>
      </w:r>
      <w:r w:rsidR="006723B1" w:rsidRPr="006C2089">
        <w:rPr>
          <w:szCs w:val="28"/>
        </w:rPr>
        <w:t>,</w:t>
      </w:r>
      <w:r w:rsidRPr="006C2089">
        <w:rPr>
          <w:szCs w:val="28"/>
        </w:rPr>
        <w:t xml:space="preserve"> не пізніше 11 години наступного дня після їх прийняття вивішуються нею для загального ознайомлення на стенді офіційних матеріалів комісії, облаштованому </w:t>
      </w:r>
      <w:r w:rsidR="0015078F" w:rsidRPr="006C2089">
        <w:rPr>
          <w:szCs w:val="28"/>
        </w:rPr>
        <w:t>в</w:t>
      </w:r>
      <w:r w:rsidRPr="006C2089">
        <w:rPr>
          <w:szCs w:val="28"/>
        </w:rPr>
        <w:t xml:space="preserve"> приміщенні комісії у місці, вільно доступному для відвідувачів</w:t>
      </w:r>
      <w:r w:rsidR="0015078F" w:rsidRPr="006C2089">
        <w:rPr>
          <w:szCs w:val="28"/>
        </w:rPr>
        <w:t>,</w:t>
      </w:r>
      <w:r w:rsidRPr="006C2089">
        <w:rPr>
          <w:szCs w:val="28"/>
        </w:rPr>
        <w:t xml:space="preserve"> та </w:t>
      </w:r>
      <w:r w:rsidR="006723B1" w:rsidRPr="006C2089">
        <w:rPr>
          <w:szCs w:val="28"/>
        </w:rPr>
        <w:t>в</w:t>
      </w:r>
      <w:r w:rsidRPr="006C2089">
        <w:rPr>
          <w:szCs w:val="28"/>
        </w:rPr>
        <w:t xml:space="preserve"> той самий строк надсилаються через автоматизовану </w:t>
      </w:r>
      <w:r w:rsidRPr="006C2089">
        <w:rPr>
          <w:szCs w:val="28"/>
        </w:rPr>
        <w:lastRenderedPageBreak/>
        <w:t xml:space="preserve">інформаційно-аналітичну систему до Центральної виборчої комісії для подальшого їх оприлюднення на офіційному </w:t>
      </w:r>
      <w:proofErr w:type="spellStart"/>
      <w:r w:rsidRPr="006C2089">
        <w:rPr>
          <w:szCs w:val="28"/>
        </w:rPr>
        <w:t>вебсайті</w:t>
      </w:r>
      <w:proofErr w:type="spellEnd"/>
      <w:r w:rsidRPr="006C2089">
        <w:rPr>
          <w:szCs w:val="28"/>
        </w:rPr>
        <w:t xml:space="preserve"> Центральної виборчої комісії.</w:t>
      </w:r>
    </w:p>
    <w:p w14:paraId="46603DD4" w14:textId="77777777" w:rsidR="000304A2" w:rsidRPr="006C2089" w:rsidRDefault="000304A2" w:rsidP="002F0F88">
      <w:pPr>
        <w:spacing w:before="60" w:after="0"/>
        <w:ind w:firstLine="567"/>
        <w:rPr>
          <w:szCs w:val="28"/>
        </w:rPr>
      </w:pPr>
      <w:r w:rsidRPr="006C2089">
        <w:rPr>
          <w:szCs w:val="28"/>
        </w:rPr>
        <w:t>Також усі рішення окружної виборчої комісії, зокрема про утворення спеціальних виборчих дільниць</w:t>
      </w:r>
      <w:r w:rsidR="006723B1" w:rsidRPr="006C2089">
        <w:rPr>
          <w:szCs w:val="28"/>
        </w:rPr>
        <w:t>,</w:t>
      </w:r>
      <w:r w:rsidRPr="006C2089">
        <w:rPr>
          <w:szCs w:val="28"/>
        </w:rPr>
        <w:t xml:space="preserve"> не пізніше дня, наступного після дня їх прийняття</w:t>
      </w:r>
      <w:r w:rsidR="006723B1" w:rsidRPr="006C2089">
        <w:rPr>
          <w:szCs w:val="28"/>
        </w:rPr>
        <w:t>,</w:t>
      </w:r>
      <w:r w:rsidRPr="006C2089">
        <w:rPr>
          <w:szCs w:val="28"/>
        </w:rPr>
        <w:t xml:space="preserve"> надаються нею відповідним регіональним або територіальним представництвам Центральної виборчої комісії (у разі їх утворення) для подальшого їх оприлюднення на</w:t>
      </w:r>
      <w:r w:rsidR="003A6786" w:rsidRPr="006C2089">
        <w:rPr>
          <w:szCs w:val="28"/>
        </w:rPr>
        <w:t xml:space="preserve"> </w:t>
      </w:r>
      <w:r w:rsidRPr="006C2089">
        <w:rPr>
          <w:szCs w:val="28"/>
        </w:rPr>
        <w:t xml:space="preserve">офіційних </w:t>
      </w:r>
      <w:proofErr w:type="spellStart"/>
      <w:r w:rsidRPr="006C2089">
        <w:rPr>
          <w:szCs w:val="28"/>
        </w:rPr>
        <w:t>вебсайтах</w:t>
      </w:r>
      <w:proofErr w:type="spellEnd"/>
      <w:r w:rsidRPr="006C2089">
        <w:rPr>
          <w:szCs w:val="28"/>
        </w:rPr>
        <w:t xml:space="preserve"> відповідних регіональних або територіальних представництв Центральної виборчої комісії.</w:t>
      </w:r>
    </w:p>
    <w:p w14:paraId="7530CE72" w14:textId="77777777" w:rsidR="003A6786" w:rsidRDefault="003A6786" w:rsidP="006C2089">
      <w:pPr>
        <w:spacing w:after="0"/>
        <w:ind w:firstLine="709"/>
        <w:rPr>
          <w:szCs w:val="28"/>
        </w:rPr>
      </w:pPr>
    </w:p>
    <w:p w14:paraId="529744C2" w14:textId="77777777" w:rsidR="006C2089" w:rsidRDefault="006C2089" w:rsidP="006C2089">
      <w:pPr>
        <w:spacing w:after="0"/>
        <w:ind w:firstLine="709"/>
        <w:rPr>
          <w:szCs w:val="28"/>
        </w:rPr>
      </w:pPr>
    </w:p>
    <w:p w14:paraId="6C6CE2D9" w14:textId="00E10DC8" w:rsidR="000304A2" w:rsidRPr="006C2089" w:rsidRDefault="000304A2" w:rsidP="000130C5">
      <w:pPr>
        <w:spacing w:after="0"/>
        <w:ind w:firstLine="567"/>
        <w:rPr>
          <w:b/>
          <w:i/>
          <w:szCs w:val="28"/>
        </w:rPr>
      </w:pPr>
      <w:r w:rsidRPr="006C2089">
        <w:rPr>
          <w:b/>
          <w:i/>
          <w:szCs w:val="28"/>
        </w:rPr>
        <w:t>Секретар</w:t>
      </w:r>
      <w:r w:rsidR="000130C5">
        <w:rPr>
          <w:b/>
          <w:i/>
          <w:szCs w:val="28"/>
        </w:rPr>
        <w:t xml:space="preserve"> засідання</w:t>
      </w:r>
    </w:p>
    <w:p w14:paraId="28478D5A" w14:textId="5A03AEEE" w:rsidR="003E2F32" w:rsidRPr="006C2089" w:rsidRDefault="000304A2" w:rsidP="006C2089">
      <w:pPr>
        <w:spacing w:after="0"/>
        <w:ind w:firstLine="0"/>
        <w:rPr>
          <w:szCs w:val="28"/>
        </w:rPr>
      </w:pPr>
      <w:r w:rsidRPr="006C2089">
        <w:rPr>
          <w:b/>
          <w:i/>
          <w:szCs w:val="28"/>
        </w:rPr>
        <w:t xml:space="preserve">Центральної виборчої комісії </w:t>
      </w:r>
      <w:r w:rsidRPr="006C2089">
        <w:rPr>
          <w:b/>
          <w:i/>
          <w:szCs w:val="28"/>
        </w:rPr>
        <w:tab/>
      </w:r>
      <w:r w:rsidRPr="006C2089">
        <w:rPr>
          <w:b/>
          <w:i/>
          <w:szCs w:val="28"/>
        </w:rPr>
        <w:tab/>
      </w:r>
      <w:r w:rsidRPr="006C2089">
        <w:rPr>
          <w:b/>
          <w:i/>
          <w:szCs w:val="28"/>
        </w:rPr>
        <w:tab/>
      </w:r>
      <w:r w:rsidRPr="006C2089">
        <w:rPr>
          <w:b/>
          <w:i/>
          <w:szCs w:val="28"/>
        </w:rPr>
        <w:tab/>
      </w:r>
      <w:r w:rsidR="00787F38" w:rsidRPr="00600E63">
        <w:rPr>
          <w:b/>
          <w:i/>
          <w:szCs w:val="28"/>
          <w:lang w:val="ru-RU"/>
        </w:rPr>
        <w:tab/>
        <w:t xml:space="preserve">  </w:t>
      </w:r>
      <w:r w:rsidR="000130C5">
        <w:rPr>
          <w:b/>
          <w:i/>
          <w:szCs w:val="28"/>
        </w:rPr>
        <w:t xml:space="preserve">      </w:t>
      </w:r>
      <w:r w:rsidR="00787F38" w:rsidRPr="00600E63">
        <w:rPr>
          <w:b/>
          <w:i/>
          <w:szCs w:val="28"/>
          <w:lang w:val="ru-RU"/>
        </w:rPr>
        <w:t xml:space="preserve">  </w:t>
      </w:r>
      <w:r w:rsidRPr="006C2089">
        <w:rPr>
          <w:b/>
          <w:i/>
          <w:szCs w:val="28"/>
        </w:rPr>
        <w:t xml:space="preserve">О. </w:t>
      </w:r>
      <w:r w:rsidR="000130C5">
        <w:rPr>
          <w:b/>
          <w:i/>
          <w:szCs w:val="28"/>
        </w:rPr>
        <w:t>БОЯРЧУК</w:t>
      </w:r>
    </w:p>
    <w:sectPr w:rsidR="003E2F32" w:rsidRPr="006C2089" w:rsidSect="002F0F88">
      <w:headerReference w:type="default" r:id="rId8"/>
      <w:footerReference w:type="even" r:id="rId9"/>
      <w:footerReference w:type="default" r:id="rId10"/>
      <w:pgSz w:w="11906" w:h="16838" w:code="9"/>
      <w:pgMar w:top="1134" w:right="567"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0A23" w14:textId="77777777" w:rsidR="00EE41B2" w:rsidRDefault="00EE41B2" w:rsidP="00BE5EE5">
      <w:r>
        <w:separator/>
      </w:r>
    </w:p>
  </w:endnote>
  <w:endnote w:type="continuationSeparator" w:id="0">
    <w:p w14:paraId="21EAC54B" w14:textId="77777777" w:rsidR="00EE41B2" w:rsidRDefault="00EE41B2"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435F"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8757A04" w14:textId="77777777" w:rsidR="00D04BE7" w:rsidRDefault="00D04BE7" w:rsidP="00CB416E">
    <w:pPr>
      <w:pStyle w:val="a4"/>
      <w:rPr>
        <w:rStyle w:val="a5"/>
      </w:rPr>
    </w:pPr>
  </w:p>
  <w:p w14:paraId="3DD6B183" w14:textId="77777777" w:rsidR="00D04BE7" w:rsidRDefault="00D04BE7" w:rsidP="00CB416E">
    <w:pPr>
      <w:pStyle w:val="a4"/>
    </w:pPr>
  </w:p>
  <w:p w14:paraId="7064C20F"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F89D" w14:textId="61339E0C" w:rsidR="00CB416E" w:rsidRDefault="00CB416E" w:rsidP="00CB416E">
    <w:pPr>
      <w:pStyle w:val="a4"/>
      <w:rPr>
        <w:rStyle w:val="a5"/>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13A0" w14:textId="77777777" w:rsidR="00EE41B2" w:rsidRDefault="00EE41B2" w:rsidP="00BE5EE5">
      <w:r>
        <w:separator/>
      </w:r>
    </w:p>
  </w:footnote>
  <w:footnote w:type="continuationSeparator" w:id="0">
    <w:p w14:paraId="4157921F" w14:textId="77777777" w:rsidR="00EE41B2" w:rsidRDefault="00EE41B2"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F9E4" w14:textId="77777777" w:rsidR="00016E1D" w:rsidRDefault="00016E1D" w:rsidP="00016E1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B2FB0">
      <w:rPr>
        <w:rStyle w:val="a5"/>
        <w:noProof/>
      </w:rPr>
      <w:t>2</w:t>
    </w:r>
    <w:r>
      <w:rPr>
        <w:rStyle w:val="a5"/>
      </w:rPr>
      <w:fldChar w:fldCharType="end"/>
    </w:r>
  </w:p>
  <w:p w14:paraId="41DB5FAB" w14:textId="77777777" w:rsidR="008D082F" w:rsidRPr="002F0F88" w:rsidRDefault="008D082F" w:rsidP="002F0F88">
    <w:pPr>
      <w:pStyle w:val="a6"/>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1964071532">
    <w:abstractNumId w:val="18"/>
  </w:num>
  <w:num w:numId="2" w16cid:durableId="688726069">
    <w:abstractNumId w:val="13"/>
  </w:num>
  <w:num w:numId="3" w16cid:durableId="1491294201">
    <w:abstractNumId w:val="10"/>
  </w:num>
  <w:num w:numId="4" w16cid:durableId="867449433">
    <w:abstractNumId w:val="15"/>
  </w:num>
  <w:num w:numId="5" w16cid:durableId="350568096">
    <w:abstractNumId w:val="11"/>
  </w:num>
  <w:num w:numId="6" w16cid:durableId="1150097171">
    <w:abstractNumId w:val="8"/>
  </w:num>
  <w:num w:numId="7" w16cid:durableId="1726639558">
    <w:abstractNumId w:val="8"/>
  </w:num>
  <w:num w:numId="8" w16cid:durableId="287054307">
    <w:abstractNumId w:val="8"/>
  </w:num>
  <w:num w:numId="9" w16cid:durableId="1103375927">
    <w:abstractNumId w:val="8"/>
  </w:num>
  <w:num w:numId="10" w16cid:durableId="978530545">
    <w:abstractNumId w:val="8"/>
  </w:num>
  <w:num w:numId="11" w16cid:durableId="934552017">
    <w:abstractNumId w:val="17"/>
  </w:num>
  <w:num w:numId="12" w16cid:durableId="89542965">
    <w:abstractNumId w:val="16"/>
  </w:num>
  <w:num w:numId="13" w16cid:durableId="550845777">
    <w:abstractNumId w:val="19"/>
  </w:num>
  <w:num w:numId="14" w16cid:durableId="464740315">
    <w:abstractNumId w:val="14"/>
  </w:num>
  <w:num w:numId="15" w16cid:durableId="427586262">
    <w:abstractNumId w:val="19"/>
  </w:num>
  <w:num w:numId="16" w16cid:durableId="1354262329">
    <w:abstractNumId w:val="19"/>
  </w:num>
  <w:num w:numId="17" w16cid:durableId="1145969833">
    <w:abstractNumId w:val="9"/>
  </w:num>
  <w:num w:numId="18" w16cid:durableId="1207257939">
    <w:abstractNumId w:val="7"/>
  </w:num>
  <w:num w:numId="19" w16cid:durableId="1781997175">
    <w:abstractNumId w:val="6"/>
  </w:num>
  <w:num w:numId="20" w16cid:durableId="1880165079">
    <w:abstractNumId w:val="5"/>
  </w:num>
  <w:num w:numId="21" w16cid:durableId="56561917">
    <w:abstractNumId w:val="4"/>
  </w:num>
  <w:num w:numId="22" w16cid:durableId="1532910867">
    <w:abstractNumId w:val="3"/>
  </w:num>
  <w:num w:numId="23" w16cid:durableId="1943754865">
    <w:abstractNumId w:val="2"/>
  </w:num>
  <w:num w:numId="24" w16cid:durableId="1059472942">
    <w:abstractNumId w:val="1"/>
  </w:num>
  <w:num w:numId="25" w16cid:durableId="179011250">
    <w:abstractNumId w:val="0"/>
  </w:num>
  <w:num w:numId="26" w16cid:durableId="1188445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3D"/>
    <w:rsid w:val="000063B7"/>
    <w:rsid w:val="000063C4"/>
    <w:rsid w:val="000074E4"/>
    <w:rsid w:val="000130C5"/>
    <w:rsid w:val="00014D0B"/>
    <w:rsid w:val="00016E1D"/>
    <w:rsid w:val="00017C0F"/>
    <w:rsid w:val="00024741"/>
    <w:rsid w:val="00026370"/>
    <w:rsid w:val="00026448"/>
    <w:rsid w:val="00026D87"/>
    <w:rsid w:val="000304A2"/>
    <w:rsid w:val="000379E3"/>
    <w:rsid w:val="00040816"/>
    <w:rsid w:val="0004174A"/>
    <w:rsid w:val="000424D8"/>
    <w:rsid w:val="000476B6"/>
    <w:rsid w:val="000701E2"/>
    <w:rsid w:val="00072142"/>
    <w:rsid w:val="00083AC6"/>
    <w:rsid w:val="00086F31"/>
    <w:rsid w:val="00090909"/>
    <w:rsid w:val="00090E40"/>
    <w:rsid w:val="00091975"/>
    <w:rsid w:val="00092D8A"/>
    <w:rsid w:val="00097185"/>
    <w:rsid w:val="00097A5A"/>
    <w:rsid w:val="000A33F1"/>
    <w:rsid w:val="000A48D1"/>
    <w:rsid w:val="000A53A7"/>
    <w:rsid w:val="000B28F5"/>
    <w:rsid w:val="000B4373"/>
    <w:rsid w:val="000C205E"/>
    <w:rsid w:val="000C30DF"/>
    <w:rsid w:val="000C3277"/>
    <w:rsid w:val="000C5CED"/>
    <w:rsid w:val="000C6EB5"/>
    <w:rsid w:val="000C7A25"/>
    <w:rsid w:val="000D42D9"/>
    <w:rsid w:val="000E3053"/>
    <w:rsid w:val="000E6084"/>
    <w:rsid w:val="000E792F"/>
    <w:rsid w:val="000F2AF5"/>
    <w:rsid w:val="000F5515"/>
    <w:rsid w:val="00103ADD"/>
    <w:rsid w:val="001162BB"/>
    <w:rsid w:val="00117152"/>
    <w:rsid w:val="0013055F"/>
    <w:rsid w:val="001322EE"/>
    <w:rsid w:val="0013365E"/>
    <w:rsid w:val="0013425B"/>
    <w:rsid w:val="00134DFF"/>
    <w:rsid w:val="0013743F"/>
    <w:rsid w:val="001379E3"/>
    <w:rsid w:val="00137FD9"/>
    <w:rsid w:val="0014223E"/>
    <w:rsid w:val="00145154"/>
    <w:rsid w:val="001457B5"/>
    <w:rsid w:val="0015078F"/>
    <w:rsid w:val="001529C1"/>
    <w:rsid w:val="00153BED"/>
    <w:rsid w:val="001547E5"/>
    <w:rsid w:val="00156D8F"/>
    <w:rsid w:val="00161EF2"/>
    <w:rsid w:val="0016600A"/>
    <w:rsid w:val="001668E9"/>
    <w:rsid w:val="00172B8A"/>
    <w:rsid w:val="0017419A"/>
    <w:rsid w:val="00175CA5"/>
    <w:rsid w:val="00192168"/>
    <w:rsid w:val="00193AA3"/>
    <w:rsid w:val="0019423E"/>
    <w:rsid w:val="0019440D"/>
    <w:rsid w:val="00194746"/>
    <w:rsid w:val="00194983"/>
    <w:rsid w:val="001A4747"/>
    <w:rsid w:val="001A6658"/>
    <w:rsid w:val="001A6855"/>
    <w:rsid w:val="001A756A"/>
    <w:rsid w:val="001A7A60"/>
    <w:rsid w:val="001B11B4"/>
    <w:rsid w:val="001B1408"/>
    <w:rsid w:val="001B14E0"/>
    <w:rsid w:val="001B3F94"/>
    <w:rsid w:val="001B61BC"/>
    <w:rsid w:val="001C21E1"/>
    <w:rsid w:val="001D0062"/>
    <w:rsid w:val="001D73B9"/>
    <w:rsid w:val="001E4A7E"/>
    <w:rsid w:val="001E7AAD"/>
    <w:rsid w:val="00202AB1"/>
    <w:rsid w:val="002078C1"/>
    <w:rsid w:val="0021591A"/>
    <w:rsid w:val="002167BC"/>
    <w:rsid w:val="002174DC"/>
    <w:rsid w:val="002218B7"/>
    <w:rsid w:val="00221E18"/>
    <w:rsid w:val="002318F2"/>
    <w:rsid w:val="002324BA"/>
    <w:rsid w:val="00232669"/>
    <w:rsid w:val="00234392"/>
    <w:rsid w:val="00243358"/>
    <w:rsid w:val="002441FA"/>
    <w:rsid w:val="002506C4"/>
    <w:rsid w:val="002566D5"/>
    <w:rsid w:val="00256BC5"/>
    <w:rsid w:val="00263B54"/>
    <w:rsid w:val="002652B5"/>
    <w:rsid w:val="00280AC6"/>
    <w:rsid w:val="0029219B"/>
    <w:rsid w:val="00295C74"/>
    <w:rsid w:val="002A2F2A"/>
    <w:rsid w:val="002B2D11"/>
    <w:rsid w:val="002C0B2A"/>
    <w:rsid w:val="002D4A28"/>
    <w:rsid w:val="002D6875"/>
    <w:rsid w:val="002D730F"/>
    <w:rsid w:val="002E15A7"/>
    <w:rsid w:val="002E1E5E"/>
    <w:rsid w:val="002E29DD"/>
    <w:rsid w:val="002E7156"/>
    <w:rsid w:val="002E7185"/>
    <w:rsid w:val="002F0F88"/>
    <w:rsid w:val="002F50B1"/>
    <w:rsid w:val="002F52F5"/>
    <w:rsid w:val="00301D1F"/>
    <w:rsid w:val="00306602"/>
    <w:rsid w:val="00311FB0"/>
    <w:rsid w:val="00311FB3"/>
    <w:rsid w:val="0031246C"/>
    <w:rsid w:val="00315B93"/>
    <w:rsid w:val="0031697D"/>
    <w:rsid w:val="003203D6"/>
    <w:rsid w:val="00320C22"/>
    <w:rsid w:val="00323AE2"/>
    <w:rsid w:val="00326C15"/>
    <w:rsid w:val="00327DF7"/>
    <w:rsid w:val="00331235"/>
    <w:rsid w:val="003378EE"/>
    <w:rsid w:val="003417E9"/>
    <w:rsid w:val="00341B06"/>
    <w:rsid w:val="00345F90"/>
    <w:rsid w:val="00352E77"/>
    <w:rsid w:val="00361223"/>
    <w:rsid w:val="00363C6A"/>
    <w:rsid w:val="0037192E"/>
    <w:rsid w:val="00373104"/>
    <w:rsid w:val="0038036C"/>
    <w:rsid w:val="00382FD3"/>
    <w:rsid w:val="00383925"/>
    <w:rsid w:val="00385C90"/>
    <w:rsid w:val="003900E9"/>
    <w:rsid w:val="00391FFA"/>
    <w:rsid w:val="0039563C"/>
    <w:rsid w:val="00396104"/>
    <w:rsid w:val="003A6786"/>
    <w:rsid w:val="003B07A1"/>
    <w:rsid w:val="003B5B9D"/>
    <w:rsid w:val="003C02E9"/>
    <w:rsid w:val="003C6476"/>
    <w:rsid w:val="003C7073"/>
    <w:rsid w:val="003D21BC"/>
    <w:rsid w:val="003E1548"/>
    <w:rsid w:val="003E2F32"/>
    <w:rsid w:val="003E2FEE"/>
    <w:rsid w:val="003E4783"/>
    <w:rsid w:val="003E50E9"/>
    <w:rsid w:val="003E6153"/>
    <w:rsid w:val="003F3968"/>
    <w:rsid w:val="003F4020"/>
    <w:rsid w:val="0040459C"/>
    <w:rsid w:val="00410BD0"/>
    <w:rsid w:val="00412355"/>
    <w:rsid w:val="004248A8"/>
    <w:rsid w:val="00425413"/>
    <w:rsid w:val="00432D55"/>
    <w:rsid w:val="0043567E"/>
    <w:rsid w:val="004436FC"/>
    <w:rsid w:val="004452D3"/>
    <w:rsid w:val="00445513"/>
    <w:rsid w:val="00455564"/>
    <w:rsid w:val="004569A8"/>
    <w:rsid w:val="00470177"/>
    <w:rsid w:val="004709DB"/>
    <w:rsid w:val="0048021C"/>
    <w:rsid w:val="00493F05"/>
    <w:rsid w:val="00495F8B"/>
    <w:rsid w:val="0049655B"/>
    <w:rsid w:val="00496DF9"/>
    <w:rsid w:val="004A0561"/>
    <w:rsid w:val="004B4FC3"/>
    <w:rsid w:val="004C0370"/>
    <w:rsid w:val="004C0555"/>
    <w:rsid w:val="004C4C6F"/>
    <w:rsid w:val="004C660D"/>
    <w:rsid w:val="004D505D"/>
    <w:rsid w:val="004E1EDD"/>
    <w:rsid w:val="004E2EE3"/>
    <w:rsid w:val="004E4AA0"/>
    <w:rsid w:val="004F0066"/>
    <w:rsid w:val="004F03C5"/>
    <w:rsid w:val="004F39CE"/>
    <w:rsid w:val="0050463F"/>
    <w:rsid w:val="00505058"/>
    <w:rsid w:val="00510E50"/>
    <w:rsid w:val="005124D3"/>
    <w:rsid w:val="0051468D"/>
    <w:rsid w:val="00514F0E"/>
    <w:rsid w:val="0052279F"/>
    <w:rsid w:val="00524C83"/>
    <w:rsid w:val="00526051"/>
    <w:rsid w:val="005331B3"/>
    <w:rsid w:val="005359CA"/>
    <w:rsid w:val="00537797"/>
    <w:rsid w:val="0054288A"/>
    <w:rsid w:val="00556795"/>
    <w:rsid w:val="00556BD4"/>
    <w:rsid w:val="005577A3"/>
    <w:rsid w:val="00573822"/>
    <w:rsid w:val="00587EF1"/>
    <w:rsid w:val="00591530"/>
    <w:rsid w:val="005956B6"/>
    <w:rsid w:val="00596F59"/>
    <w:rsid w:val="005A014D"/>
    <w:rsid w:val="005A24A6"/>
    <w:rsid w:val="005A3CD2"/>
    <w:rsid w:val="005A6A64"/>
    <w:rsid w:val="005A6D8A"/>
    <w:rsid w:val="005A7E67"/>
    <w:rsid w:val="005B6E4E"/>
    <w:rsid w:val="005C021C"/>
    <w:rsid w:val="005C2035"/>
    <w:rsid w:val="005C2977"/>
    <w:rsid w:val="005C2E75"/>
    <w:rsid w:val="005C4B4D"/>
    <w:rsid w:val="005C5AB5"/>
    <w:rsid w:val="005C6C22"/>
    <w:rsid w:val="005D3840"/>
    <w:rsid w:val="005D5243"/>
    <w:rsid w:val="005D5988"/>
    <w:rsid w:val="005D62D7"/>
    <w:rsid w:val="005E38CA"/>
    <w:rsid w:val="005E4275"/>
    <w:rsid w:val="005F6217"/>
    <w:rsid w:val="00600E63"/>
    <w:rsid w:val="00607F48"/>
    <w:rsid w:val="00622410"/>
    <w:rsid w:val="00626E3D"/>
    <w:rsid w:val="00631888"/>
    <w:rsid w:val="00632C75"/>
    <w:rsid w:val="0063380A"/>
    <w:rsid w:val="00640242"/>
    <w:rsid w:val="00643349"/>
    <w:rsid w:val="00643964"/>
    <w:rsid w:val="006512A2"/>
    <w:rsid w:val="00652950"/>
    <w:rsid w:val="00652CAC"/>
    <w:rsid w:val="006575B3"/>
    <w:rsid w:val="0066663E"/>
    <w:rsid w:val="00670320"/>
    <w:rsid w:val="006723B1"/>
    <w:rsid w:val="00673D6E"/>
    <w:rsid w:val="00675277"/>
    <w:rsid w:val="006754E9"/>
    <w:rsid w:val="006838B0"/>
    <w:rsid w:val="00684BF9"/>
    <w:rsid w:val="00685173"/>
    <w:rsid w:val="006872C2"/>
    <w:rsid w:val="00693828"/>
    <w:rsid w:val="006A009D"/>
    <w:rsid w:val="006A1548"/>
    <w:rsid w:val="006A4887"/>
    <w:rsid w:val="006A6E99"/>
    <w:rsid w:val="006C2089"/>
    <w:rsid w:val="006C45C2"/>
    <w:rsid w:val="006C6808"/>
    <w:rsid w:val="006E0ED3"/>
    <w:rsid w:val="006E63A9"/>
    <w:rsid w:val="006F15F2"/>
    <w:rsid w:val="006F4D14"/>
    <w:rsid w:val="0071538F"/>
    <w:rsid w:val="007205CF"/>
    <w:rsid w:val="00721263"/>
    <w:rsid w:val="00725340"/>
    <w:rsid w:val="00734052"/>
    <w:rsid w:val="00741905"/>
    <w:rsid w:val="007509DC"/>
    <w:rsid w:val="00752B78"/>
    <w:rsid w:val="007602B0"/>
    <w:rsid w:val="00762952"/>
    <w:rsid w:val="00764135"/>
    <w:rsid w:val="00771182"/>
    <w:rsid w:val="00777579"/>
    <w:rsid w:val="00787F38"/>
    <w:rsid w:val="0079632E"/>
    <w:rsid w:val="007A06E5"/>
    <w:rsid w:val="007A26A3"/>
    <w:rsid w:val="007B23D0"/>
    <w:rsid w:val="007C04A3"/>
    <w:rsid w:val="007C6BA3"/>
    <w:rsid w:val="007D56A2"/>
    <w:rsid w:val="007D79A4"/>
    <w:rsid w:val="007E4FCA"/>
    <w:rsid w:val="007E75C8"/>
    <w:rsid w:val="007F1F4D"/>
    <w:rsid w:val="007F2F82"/>
    <w:rsid w:val="007F4D10"/>
    <w:rsid w:val="008053E2"/>
    <w:rsid w:val="00805D94"/>
    <w:rsid w:val="00811305"/>
    <w:rsid w:val="00814E89"/>
    <w:rsid w:val="00816176"/>
    <w:rsid w:val="008164FF"/>
    <w:rsid w:val="00823EE0"/>
    <w:rsid w:val="008248EB"/>
    <w:rsid w:val="00825990"/>
    <w:rsid w:val="0084206C"/>
    <w:rsid w:val="008465BD"/>
    <w:rsid w:val="0085130A"/>
    <w:rsid w:val="0085300C"/>
    <w:rsid w:val="008707CB"/>
    <w:rsid w:val="0088003D"/>
    <w:rsid w:val="008818B9"/>
    <w:rsid w:val="00881A65"/>
    <w:rsid w:val="0088298A"/>
    <w:rsid w:val="00885DBA"/>
    <w:rsid w:val="00885F7A"/>
    <w:rsid w:val="0088620C"/>
    <w:rsid w:val="00886CED"/>
    <w:rsid w:val="008A2320"/>
    <w:rsid w:val="008A368E"/>
    <w:rsid w:val="008A5E69"/>
    <w:rsid w:val="008A6A2A"/>
    <w:rsid w:val="008A776D"/>
    <w:rsid w:val="008B4B14"/>
    <w:rsid w:val="008C59DA"/>
    <w:rsid w:val="008C6817"/>
    <w:rsid w:val="008D082F"/>
    <w:rsid w:val="008D2849"/>
    <w:rsid w:val="008D5E26"/>
    <w:rsid w:val="008E213D"/>
    <w:rsid w:val="008E2BB3"/>
    <w:rsid w:val="008E7DD4"/>
    <w:rsid w:val="008F1971"/>
    <w:rsid w:val="008F5235"/>
    <w:rsid w:val="00907349"/>
    <w:rsid w:val="0091219B"/>
    <w:rsid w:val="00914160"/>
    <w:rsid w:val="00927085"/>
    <w:rsid w:val="00933311"/>
    <w:rsid w:val="0093716A"/>
    <w:rsid w:val="00937570"/>
    <w:rsid w:val="00940377"/>
    <w:rsid w:val="00941179"/>
    <w:rsid w:val="0094186A"/>
    <w:rsid w:val="009529F2"/>
    <w:rsid w:val="00957664"/>
    <w:rsid w:val="00962713"/>
    <w:rsid w:val="0096330D"/>
    <w:rsid w:val="00963727"/>
    <w:rsid w:val="00966074"/>
    <w:rsid w:val="00967570"/>
    <w:rsid w:val="009679A0"/>
    <w:rsid w:val="009735EC"/>
    <w:rsid w:val="0098692F"/>
    <w:rsid w:val="00987C27"/>
    <w:rsid w:val="00991EC0"/>
    <w:rsid w:val="00994383"/>
    <w:rsid w:val="009A065B"/>
    <w:rsid w:val="009A069E"/>
    <w:rsid w:val="009A3082"/>
    <w:rsid w:val="009C1550"/>
    <w:rsid w:val="009D069E"/>
    <w:rsid w:val="009D42D7"/>
    <w:rsid w:val="009E5D6C"/>
    <w:rsid w:val="009E6B44"/>
    <w:rsid w:val="00A00DE9"/>
    <w:rsid w:val="00A05540"/>
    <w:rsid w:val="00A07CFF"/>
    <w:rsid w:val="00A317E9"/>
    <w:rsid w:val="00A3308A"/>
    <w:rsid w:val="00A33FD1"/>
    <w:rsid w:val="00A473FF"/>
    <w:rsid w:val="00A47F1B"/>
    <w:rsid w:val="00A73327"/>
    <w:rsid w:val="00A7379F"/>
    <w:rsid w:val="00A73C8D"/>
    <w:rsid w:val="00A77FFB"/>
    <w:rsid w:val="00A80B7F"/>
    <w:rsid w:val="00A83BF7"/>
    <w:rsid w:val="00A841FF"/>
    <w:rsid w:val="00A859FD"/>
    <w:rsid w:val="00A87E4F"/>
    <w:rsid w:val="00A97252"/>
    <w:rsid w:val="00AA2C55"/>
    <w:rsid w:val="00AB0618"/>
    <w:rsid w:val="00AB1DDE"/>
    <w:rsid w:val="00AB4753"/>
    <w:rsid w:val="00AB724D"/>
    <w:rsid w:val="00AB7C04"/>
    <w:rsid w:val="00AC3753"/>
    <w:rsid w:val="00AD725A"/>
    <w:rsid w:val="00AE4472"/>
    <w:rsid w:val="00AE53B6"/>
    <w:rsid w:val="00AF1BF0"/>
    <w:rsid w:val="00AF21D5"/>
    <w:rsid w:val="00B03E1E"/>
    <w:rsid w:val="00B054DD"/>
    <w:rsid w:val="00B20AC6"/>
    <w:rsid w:val="00B22D26"/>
    <w:rsid w:val="00B24DB4"/>
    <w:rsid w:val="00B305E2"/>
    <w:rsid w:val="00B37CFA"/>
    <w:rsid w:val="00B41D02"/>
    <w:rsid w:val="00B41FD6"/>
    <w:rsid w:val="00B5339E"/>
    <w:rsid w:val="00B55AC7"/>
    <w:rsid w:val="00B56AB6"/>
    <w:rsid w:val="00B56DA9"/>
    <w:rsid w:val="00B64E3B"/>
    <w:rsid w:val="00B7141E"/>
    <w:rsid w:val="00B776BB"/>
    <w:rsid w:val="00B81BFC"/>
    <w:rsid w:val="00B82DB1"/>
    <w:rsid w:val="00B90CA2"/>
    <w:rsid w:val="00B92FC1"/>
    <w:rsid w:val="00BA10D7"/>
    <w:rsid w:val="00BA165F"/>
    <w:rsid w:val="00BA53D2"/>
    <w:rsid w:val="00BA6B6B"/>
    <w:rsid w:val="00BB63CB"/>
    <w:rsid w:val="00BC27D1"/>
    <w:rsid w:val="00BC4D47"/>
    <w:rsid w:val="00BC6DD3"/>
    <w:rsid w:val="00BD0A5D"/>
    <w:rsid w:val="00BD23CA"/>
    <w:rsid w:val="00BD2B6B"/>
    <w:rsid w:val="00BD64FE"/>
    <w:rsid w:val="00BE4602"/>
    <w:rsid w:val="00BE4E12"/>
    <w:rsid w:val="00BE5EE5"/>
    <w:rsid w:val="00BE5FA5"/>
    <w:rsid w:val="00BE639F"/>
    <w:rsid w:val="00BE712E"/>
    <w:rsid w:val="00BF0215"/>
    <w:rsid w:val="00BF3E01"/>
    <w:rsid w:val="00BF6F4C"/>
    <w:rsid w:val="00C009CF"/>
    <w:rsid w:val="00C0134A"/>
    <w:rsid w:val="00C0327C"/>
    <w:rsid w:val="00C043F2"/>
    <w:rsid w:val="00C04A02"/>
    <w:rsid w:val="00C07E3A"/>
    <w:rsid w:val="00C16540"/>
    <w:rsid w:val="00C16CBE"/>
    <w:rsid w:val="00C176B2"/>
    <w:rsid w:val="00C21785"/>
    <w:rsid w:val="00C231DE"/>
    <w:rsid w:val="00C2522A"/>
    <w:rsid w:val="00C3094C"/>
    <w:rsid w:val="00C33F84"/>
    <w:rsid w:val="00C35595"/>
    <w:rsid w:val="00C36CE1"/>
    <w:rsid w:val="00C43C0C"/>
    <w:rsid w:val="00C50557"/>
    <w:rsid w:val="00C50DF5"/>
    <w:rsid w:val="00C53918"/>
    <w:rsid w:val="00C53D69"/>
    <w:rsid w:val="00C55737"/>
    <w:rsid w:val="00C60603"/>
    <w:rsid w:val="00C662C1"/>
    <w:rsid w:val="00C66FDA"/>
    <w:rsid w:val="00C67D6C"/>
    <w:rsid w:val="00C73F58"/>
    <w:rsid w:val="00C76EDF"/>
    <w:rsid w:val="00C82719"/>
    <w:rsid w:val="00C83670"/>
    <w:rsid w:val="00C87003"/>
    <w:rsid w:val="00C9180E"/>
    <w:rsid w:val="00CA285D"/>
    <w:rsid w:val="00CA41AB"/>
    <w:rsid w:val="00CB416E"/>
    <w:rsid w:val="00CC0D42"/>
    <w:rsid w:val="00CE0E41"/>
    <w:rsid w:val="00CE2E4C"/>
    <w:rsid w:val="00CE4ACB"/>
    <w:rsid w:val="00CE7647"/>
    <w:rsid w:val="00CF6EBF"/>
    <w:rsid w:val="00D02738"/>
    <w:rsid w:val="00D0276E"/>
    <w:rsid w:val="00D04BE7"/>
    <w:rsid w:val="00D12EE2"/>
    <w:rsid w:val="00D15267"/>
    <w:rsid w:val="00D161E7"/>
    <w:rsid w:val="00D16D1B"/>
    <w:rsid w:val="00D4042A"/>
    <w:rsid w:val="00D4571C"/>
    <w:rsid w:val="00D510CA"/>
    <w:rsid w:val="00D5485C"/>
    <w:rsid w:val="00D566D7"/>
    <w:rsid w:val="00D629B0"/>
    <w:rsid w:val="00D749F4"/>
    <w:rsid w:val="00D77941"/>
    <w:rsid w:val="00D90DC5"/>
    <w:rsid w:val="00D935A0"/>
    <w:rsid w:val="00D939C5"/>
    <w:rsid w:val="00D94E7A"/>
    <w:rsid w:val="00D9634F"/>
    <w:rsid w:val="00D969F7"/>
    <w:rsid w:val="00DA1D1B"/>
    <w:rsid w:val="00DA6078"/>
    <w:rsid w:val="00DA60EA"/>
    <w:rsid w:val="00DB091C"/>
    <w:rsid w:val="00DB3EE8"/>
    <w:rsid w:val="00DB522A"/>
    <w:rsid w:val="00DB7155"/>
    <w:rsid w:val="00DB7E24"/>
    <w:rsid w:val="00DD1D7F"/>
    <w:rsid w:val="00DD49A3"/>
    <w:rsid w:val="00DD76B9"/>
    <w:rsid w:val="00DD78C7"/>
    <w:rsid w:val="00DE36B1"/>
    <w:rsid w:val="00DE6A65"/>
    <w:rsid w:val="00DF207D"/>
    <w:rsid w:val="00DF2FFD"/>
    <w:rsid w:val="00DF56A3"/>
    <w:rsid w:val="00E13D39"/>
    <w:rsid w:val="00E23BF1"/>
    <w:rsid w:val="00E40124"/>
    <w:rsid w:val="00E52B50"/>
    <w:rsid w:val="00E61E06"/>
    <w:rsid w:val="00E777EC"/>
    <w:rsid w:val="00E813E1"/>
    <w:rsid w:val="00E85D01"/>
    <w:rsid w:val="00E92094"/>
    <w:rsid w:val="00E96BF5"/>
    <w:rsid w:val="00EA0104"/>
    <w:rsid w:val="00EA0B9A"/>
    <w:rsid w:val="00EA18BD"/>
    <w:rsid w:val="00EA6D9F"/>
    <w:rsid w:val="00EB2FB0"/>
    <w:rsid w:val="00EB3C2B"/>
    <w:rsid w:val="00EB561F"/>
    <w:rsid w:val="00EC6DF0"/>
    <w:rsid w:val="00ED425D"/>
    <w:rsid w:val="00ED59F7"/>
    <w:rsid w:val="00ED63E4"/>
    <w:rsid w:val="00EE3648"/>
    <w:rsid w:val="00EE41B2"/>
    <w:rsid w:val="00EE4FD3"/>
    <w:rsid w:val="00EF13EC"/>
    <w:rsid w:val="00EF5803"/>
    <w:rsid w:val="00F014E4"/>
    <w:rsid w:val="00F07AE3"/>
    <w:rsid w:val="00F07C19"/>
    <w:rsid w:val="00F17968"/>
    <w:rsid w:val="00F17D14"/>
    <w:rsid w:val="00F2375F"/>
    <w:rsid w:val="00F242C8"/>
    <w:rsid w:val="00F3003E"/>
    <w:rsid w:val="00F31749"/>
    <w:rsid w:val="00F358EB"/>
    <w:rsid w:val="00F35ECF"/>
    <w:rsid w:val="00F37F77"/>
    <w:rsid w:val="00F444C9"/>
    <w:rsid w:val="00F5024C"/>
    <w:rsid w:val="00F51B13"/>
    <w:rsid w:val="00F63CD5"/>
    <w:rsid w:val="00F66129"/>
    <w:rsid w:val="00F66E38"/>
    <w:rsid w:val="00F67468"/>
    <w:rsid w:val="00F71439"/>
    <w:rsid w:val="00F80641"/>
    <w:rsid w:val="00F87A4E"/>
    <w:rsid w:val="00F9039D"/>
    <w:rsid w:val="00F90946"/>
    <w:rsid w:val="00FA0EEB"/>
    <w:rsid w:val="00FA11B2"/>
    <w:rsid w:val="00FA282E"/>
    <w:rsid w:val="00FA4A8F"/>
    <w:rsid w:val="00FA4EC9"/>
    <w:rsid w:val="00FB0147"/>
    <w:rsid w:val="00FC03CB"/>
    <w:rsid w:val="00FC35ED"/>
    <w:rsid w:val="00FC5208"/>
    <w:rsid w:val="00FD0EF0"/>
    <w:rsid w:val="00FD3B3B"/>
    <w:rsid w:val="00FD3B9D"/>
    <w:rsid w:val="00FE1836"/>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414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04A2"/>
    <w:pPr>
      <w:spacing w:after="60"/>
      <w:ind w:firstLine="720"/>
      <w:jc w:val="both"/>
    </w:pPr>
    <w:rPr>
      <w:sz w:val="28"/>
      <w:lang w:eastAsia="ru-RU"/>
    </w:rPr>
  </w:style>
  <w:style w:type="paragraph" w:styleId="1">
    <w:name w:val="heading 1"/>
    <w:basedOn w:val="a"/>
    <w:next w:val="a"/>
    <w:qFormat/>
    <w:pPr>
      <w:keepNext/>
      <w:ind w:firstLine="0"/>
      <w:jc w:val="lef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unhideWhenUsed/>
  </w:style>
  <w:style w:type="paragraph" w:styleId="a4">
    <w:name w:val="footer"/>
    <w:basedOn w:val="a"/>
    <w:rsid w:val="009A069E"/>
    <w:pPr>
      <w:tabs>
        <w:tab w:val="center" w:pos="4677"/>
        <w:tab w:val="right" w:pos="9355"/>
      </w:tabs>
      <w:spacing w:after="0"/>
      <w:ind w:firstLine="0"/>
      <w:jc w:val="left"/>
    </w:pPr>
    <w:rPr>
      <w:sz w:val="16"/>
      <w:szCs w:val="22"/>
      <w:lang w:val="en-US" w:eastAsia="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jc w:val="both"/>
    </w:pPr>
    <w:rPr>
      <w:sz w:val="28"/>
      <w:szCs w:val="28"/>
      <w:lang w:eastAsia="ru-RU"/>
    </w:rPr>
  </w:style>
  <w:style w:type="paragraph" w:styleId="a7">
    <w:name w:val="footnote text"/>
    <w:basedOn w:val="a"/>
    <w:semiHidden/>
    <w:rPr>
      <w:sz w:val="20"/>
    </w:rPr>
  </w:style>
  <w:style w:type="character" w:styleId="a8">
    <w:name w:val="footnote reference"/>
    <w:semiHidden/>
    <w:rPr>
      <w:vertAlign w:val="superscript"/>
    </w:rPr>
  </w:style>
  <w:style w:type="character" w:styleId="a9">
    <w:name w:val="annotation reference"/>
    <w:semiHidden/>
    <w:rPr>
      <w:sz w:val="16"/>
    </w:rPr>
  </w:style>
  <w:style w:type="paragraph" w:styleId="aa">
    <w:name w:val="annotation text"/>
    <w:basedOn w:val="a"/>
    <w:semiHidden/>
    <w:rPr>
      <w:sz w:val="20"/>
    </w:rPr>
  </w:style>
  <w:style w:type="paragraph" w:customStyle="1" w:styleId="0-">
    <w:name w:val="0-ДОДАТОК"/>
    <w:basedOn w:val="a"/>
    <w:next w:val="a"/>
    <w:rsid w:val="00D5485C"/>
    <w:pPr>
      <w:keepLines/>
      <w:spacing w:after="0"/>
      <w:ind w:left="4536" w:firstLine="0"/>
      <w:jc w:val="center"/>
    </w:pPr>
    <w:rPr>
      <w:b/>
      <w:i/>
      <w:sz w:val="24"/>
      <w:szCs w:val="24"/>
    </w:rPr>
  </w:style>
  <w:style w:type="paragraph" w:customStyle="1" w:styleId="10">
    <w:name w:val="Стиль1"/>
    <w:basedOn w:val="a"/>
    <w:next w:val="a"/>
    <w:pPr>
      <w:spacing w:before="120"/>
      <w:ind w:firstLine="0"/>
      <w:jc w:val="center"/>
    </w:pPr>
    <w:rPr>
      <w:b/>
      <w:caps/>
    </w:rPr>
  </w:style>
  <w:style w:type="paragraph" w:customStyle="1" w:styleId="2">
    <w:name w:val="Стиль2"/>
    <w:basedOn w:val="a"/>
    <w:next w:val="a"/>
    <w:autoRedefine/>
    <w:pPr>
      <w:ind w:firstLine="0"/>
      <w:jc w:val="center"/>
    </w:pPr>
    <w:rPr>
      <w:b/>
    </w:rPr>
  </w:style>
  <w:style w:type="paragraph" w:customStyle="1" w:styleId="3-">
    <w:name w:val="3-ЧЛЕН ОВК"/>
    <w:next w:val="2-"/>
    <w:rsid w:val="00D5485C"/>
    <w:pPr>
      <w:keepLines/>
      <w:ind w:firstLine="720"/>
      <w:jc w:val="both"/>
    </w:pPr>
    <w:rPr>
      <w:sz w:val="28"/>
      <w:lang w:eastAsia="ru-RU"/>
    </w:rPr>
  </w:style>
  <w:style w:type="paragraph" w:customStyle="1" w:styleId="3">
    <w:name w:val="Стиль3"/>
    <w:basedOn w:val="a"/>
    <w:next w:val="a"/>
    <w:pPr>
      <w:spacing w:before="120"/>
      <w:ind w:firstLine="0"/>
      <w:jc w:val="center"/>
    </w:pPr>
    <w:rPr>
      <w:b/>
      <w:i/>
    </w:rPr>
  </w:style>
  <w:style w:type="paragraph" w:customStyle="1" w:styleId="4">
    <w:name w:val="Стиль4"/>
    <w:basedOn w:val="a"/>
    <w:next w:val="a"/>
    <w:pPr>
      <w:spacing w:before="120"/>
      <w:ind w:left="2308" w:hanging="1588"/>
      <w:jc w:val="left"/>
    </w:pPr>
    <w:rPr>
      <w:b/>
      <w:i/>
    </w:rPr>
  </w:style>
  <w:style w:type="paragraph" w:customStyle="1" w:styleId="5">
    <w:name w:val="Стиль5"/>
    <w:basedOn w:val="ab"/>
    <w:pPr>
      <w:numPr>
        <w:numId w:val="12"/>
      </w:numPr>
    </w:pPr>
  </w:style>
  <w:style w:type="paragraph" w:styleId="ab">
    <w:name w:val="List Number"/>
    <w:basedOn w:val="a"/>
    <w:pPr>
      <w:ind w:firstLine="0"/>
    </w:pPr>
  </w:style>
  <w:style w:type="paragraph" w:customStyle="1" w:styleId="6">
    <w:name w:val="Стиль6"/>
    <w:basedOn w:val="ab"/>
    <w:rsid w:val="00FA282E"/>
    <w:pPr>
      <w:numPr>
        <w:numId w:val="16"/>
      </w:numPr>
      <w:tabs>
        <w:tab w:val="left" w:pos="993"/>
      </w:tabs>
    </w:pPr>
  </w:style>
  <w:style w:type="paragraph" w:customStyle="1" w:styleId="2-">
    <w:name w:val="2-ТВК №"/>
    <w:basedOn w:val="a"/>
    <w:next w:val="a"/>
    <w:rsid w:val="00D5485C"/>
    <w:pPr>
      <w:keepNext/>
      <w:keepLines/>
      <w:spacing w:before="60" w:after="0"/>
    </w:pPr>
    <w:rPr>
      <w:b/>
      <w:szCs w:val="28"/>
    </w:rPr>
  </w:style>
  <w:style w:type="paragraph" w:styleId="ac">
    <w:name w:val="Balloon Text"/>
    <w:basedOn w:val="a"/>
    <w:link w:val="ad"/>
    <w:semiHidden/>
    <w:unhideWhenUsed/>
    <w:rsid w:val="00A33FD1"/>
    <w:pPr>
      <w:spacing w:after="0"/>
    </w:pPr>
    <w:rPr>
      <w:rFonts w:ascii="Segoe UI" w:hAnsi="Segoe UI" w:cs="Segoe UI"/>
      <w:sz w:val="18"/>
      <w:szCs w:val="18"/>
    </w:rPr>
  </w:style>
  <w:style w:type="character" w:customStyle="1" w:styleId="ad">
    <w:name w:val="Текст у виносці Знак"/>
    <w:link w:val="ac"/>
    <w:semiHidden/>
    <w:rsid w:val="00A33FD1"/>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412F5-76B0-4DEA-8596-0017B458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2712</Characters>
  <Application>Microsoft Office Word</Application>
  <DocSecurity>0</DocSecurity>
  <Lines>22</Lines>
  <Paragraphs>6</Paragraphs>
  <ScaleCrop>false</ScaleCrop>
  <HeadingPairs>
    <vt:vector size="2" baseType="variant">
      <vt:variant>
        <vt:lpstr>Назва</vt:lpstr>
      </vt:variant>
      <vt:variant>
        <vt:i4>1</vt:i4>
      </vt:variant>
    </vt:vector>
  </HeadingPairs>
  <TitlesOfParts>
    <vt:vector size="1" baseType="lpstr">
      <vt:lpstr/>
    </vt:vector>
  </TitlesOfParts>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2026-07-31T11:51:00Z</dcterms:created>
  <dcterms:modified xsi:type="dcterms:W3CDTF">2026-07-31T11:52:00Z</dcterms:modified>
</cp:coreProperties>
</file>